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Layout w:type="fixed"/>
        <w:tblCellMar>
          <w:left w:w="0" w:type="dxa"/>
          <w:right w:w="0" w:type="dxa"/>
        </w:tblCellMar>
        <w:tblLook w:val="04A0" w:firstRow="1" w:lastRow="0" w:firstColumn="1" w:lastColumn="0" w:noHBand="0" w:noVBand="1"/>
      </w:tblPr>
      <w:tblGrid>
        <w:gridCol w:w="173"/>
        <w:gridCol w:w="351"/>
        <w:gridCol w:w="5127"/>
        <w:gridCol w:w="5128"/>
      </w:tblGrid>
      <w:tr w:rsidR="00AE6E4D" w14:paraId="709FA004" w14:textId="77777777" w:rsidTr="00AE6E4D">
        <w:trPr>
          <w:trHeight w:val="94"/>
        </w:trPr>
        <w:tc>
          <w:tcPr>
            <w:tcW w:w="173" w:type="dxa"/>
            <w:shd w:val="clear" w:color="auto" w:fill="4D4D4D" w:themeFill="accent6"/>
          </w:tcPr>
          <w:p w14:paraId="405E0A98" w14:textId="77777777" w:rsidR="009C1A99" w:rsidRPr="00931EF1" w:rsidRDefault="009C1A99" w:rsidP="00E410A5">
            <w:pPr>
              <w:rPr>
                <w:vertAlign w:val="subscript"/>
              </w:rPr>
            </w:pPr>
            <w:bookmarkStart w:id="0" w:name="_GoBack"/>
            <w:bookmarkEnd w:id="0"/>
          </w:p>
        </w:tc>
        <w:tc>
          <w:tcPr>
            <w:tcW w:w="351" w:type="dxa"/>
          </w:tcPr>
          <w:p w14:paraId="72C94886" w14:textId="77777777" w:rsidR="009C1A99" w:rsidRDefault="009C1A99" w:rsidP="00E410A5"/>
        </w:tc>
        <w:tc>
          <w:tcPr>
            <w:tcW w:w="10255" w:type="dxa"/>
            <w:gridSpan w:val="2"/>
          </w:tcPr>
          <w:p w14:paraId="2EF03EAF" w14:textId="77777777" w:rsidR="009C1A99" w:rsidRPr="00931EF1" w:rsidRDefault="00931EF1" w:rsidP="00E410A5">
            <w:pPr>
              <w:pStyle w:val="Heading1"/>
              <w:rPr>
                <w:sz w:val="28"/>
                <w:szCs w:val="28"/>
              </w:rPr>
            </w:pPr>
            <w:r>
              <w:rPr>
                <w:sz w:val="28"/>
                <w:szCs w:val="28"/>
              </w:rPr>
              <w:t>Reagents</w:t>
            </w:r>
          </w:p>
          <w:sdt>
            <w:sdtPr>
              <w:id w:val="9459735"/>
              <w:placeholder>
                <w:docPart w:val="5B1882AFADB3A0409434C5C49F13C2FF"/>
              </w:placeholder>
            </w:sdtPr>
            <w:sdtEndPr/>
            <w:sdtContent>
              <w:p w14:paraId="51A178BE" w14:textId="08FA701E" w:rsidR="00931EF1" w:rsidRDefault="00931EF1" w:rsidP="00E410A5">
                <w:pPr>
                  <w:pStyle w:val="BodyText"/>
                  <w:spacing w:after="0" w:line="240" w:lineRule="auto"/>
                  <w:jc w:val="both"/>
                  <w:rPr>
                    <w:rFonts w:ascii="Helvetica" w:hAnsi="Helvetica"/>
                    <w:sz w:val="24"/>
                    <w:szCs w:val="24"/>
                  </w:rPr>
                </w:pPr>
                <w:r w:rsidRPr="00931EF1">
                  <w:rPr>
                    <w:rFonts w:ascii="Helvetica" w:hAnsi="Helvetica"/>
                    <w:sz w:val="24"/>
                    <w:szCs w:val="24"/>
                  </w:rPr>
                  <w:t>PBS-CM pH 8.0</w:t>
                </w:r>
                <w:r w:rsidR="00206862">
                  <w:rPr>
                    <w:rFonts w:ascii="Helvetica" w:hAnsi="Helvetica"/>
                    <w:sz w:val="24"/>
                    <w:szCs w:val="24"/>
                  </w:rPr>
                  <w:t xml:space="preserve"> </w:t>
                </w:r>
                <w:r w:rsidR="00206862" w:rsidRPr="00931EF1">
                  <w:rPr>
                    <w:rFonts w:ascii="Century Gothic" w:hAnsi="Century Gothic" w:cs="Helvetica"/>
                    <w:color w:val="262626"/>
                  </w:rPr>
                  <w:t>•</w:t>
                </w:r>
                <w:r w:rsidR="00206862">
                  <w:rPr>
                    <w:rFonts w:ascii="Century Gothic" w:hAnsi="Century Gothic" w:cs="Helvetica"/>
                    <w:color w:val="262626"/>
                  </w:rPr>
                  <w:t xml:space="preserve"> </w:t>
                </w:r>
                <w:r w:rsidR="00206862">
                  <w:rPr>
                    <w:rFonts w:ascii="Helvetica" w:hAnsi="Helvetica"/>
                    <w:sz w:val="24"/>
                    <w:szCs w:val="24"/>
                  </w:rPr>
                  <w:t>2.5ml/well + 1.5ml/condition</w:t>
                </w:r>
              </w:p>
              <w:p w14:paraId="3AA20191" w14:textId="77777777" w:rsidR="00931EF1" w:rsidRDefault="00931EF1" w:rsidP="00E410A5">
                <w:pPr>
                  <w:pStyle w:val="BodyText"/>
                  <w:numPr>
                    <w:ilvl w:val="0"/>
                    <w:numId w:val="12"/>
                  </w:numPr>
                  <w:spacing w:after="0" w:line="240" w:lineRule="auto"/>
                  <w:jc w:val="both"/>
                  <w:rPr>
                    <w:rFonts w:ascii="Helvetica" w:hAnsi="Helvetica"/>
                    <w:sz w:val="24"/>
                    <w:szCs w:val="24"/>
                  </w:rPr>
                </w:pPr>
                <w:r>
                  <w:rPr>
                    <w:rFonts w:ascii="Helvetica" w:hAnsi="Helvetica"/>
                    <w:sz w:val="24"/>
                    <w:szCs w:val="24"/>
                  </w:rPr>
                  <w:t>Add 1mM MgCl</w:t>
                </w:r>
                <w:r w:rsidRPr="00931EF1">
                  <w:rPr>
                    <w:rFonts w:ascii="Helvetica" w:hAnsi="Helvetica"/>
                    <w:sz w:val="24"/>
                    <w:szCs w:val="24"/>
                    <w:vertAlign w:val="subscript"/>
                  </w:rPr>
                  <w:t>2</w:t>
                </w:r>
                <w:r>
                  <w:rPr>
                    <w:rFonts w:ascii="Helvetica" w:hAnsi="Helvetica"/>
                    <w:sz w:val="24"/>
                    <w:szCs w:val="24"/>
                  </w:rPr>
                  <w:t xml:space="preserve"> and 0.1mM CaCl</w:t>
                </w:r>
                <w:r w:rsidRPr="00931EF1">
                  <w:rPr>
                    <w:rFonts w:ascii="Helvetica" w:hAnsi="Helvetica"/>
                    <w:sz w:val="24"/>
                    <w:szCs w:val="24"/>
                    <w:vertAlign w:val="subscript"/>
                  </w:rPr>
                  <w:t>2</w:t>
                </w:r>
                <w:r>
                  <w:rPr>
                    <w:rFonts w:ascii="Helvetica" w:hAnsi="Helvetica"/>
                    <w:sz w:val="24"/>
                    <w:szCs w:val="24"/>
                  </w:rPr>
                  <w:t xml:space="preserve"> to standard 1X PBS;</w:t>
                </w:r>
              </w:p>
              <w:p w14:paraId="7422EAC5" w14:textId="77777777" w:rsidR="00931EF1" w:rsidRDefault="00931EF1" w:rsidP="00E410A5">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Adjust to pH 8.0 with NaOH using a pH meter;</w:t>
                </w:r>
              </w:p>
              <w:p w14:paraId="7A957243" w14:textId="77777777" w:rsidR="00931EF1" w:rsidRDefault="00931EF1" w:rsidP="00E410A5">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Store at 4</w:t>
                </w:r>
                <w:r w:rsidRPr="00931EF1">
                  <w:rPr>
                    <w:rFonts w:ascii="Helvetica" w:hAnsi="Helvetica"/>
                    <w:sz w:val="24"/>
                    <w:szCs w:val="24"/>
                  </w:rPr>
                  <w:t>°</w:t>
                </w:r>
                <w:r>
                  <w:rPr>
                    <w:rFonts w:ascii="Helvetica" w:hAnsi="Helvetica"/>
                    <w:sz w:val="24"/>
                    <w:szCs w:val="24"/>
                  </w:rPr>
                  <w:t>c.</w:t>
                </w:r>
              </w:p>
              <w:p w14:paraId="524D675B" w14:textId="77777777" w:rsidR="00931EF1" w:rsidRDefault="00931EF1" w:rsidP="00E410A5">
                <w:pPr>
                  <w:pStyle w:val="BodyText"/>
                  <w:spacing w:after="0" w:line="240" w:lineRule="auto"/>
                  <w:ind w:left="714"/>
                  <w:jc w:val="both"/>
                  <w:rPr>
                    <w:rFonts w:ascii="Helvetica" w:hAnsi="Helvetica"/>
                    <w:sz w:val="24"/>
                    <w:szCs w:val="24"/>
                  </w:rPr>
                </w:pPr>
              </w:p>
              <w:p w14:paraId="7E82E100" w14:textId="493E9DD2" w:rsidR="00931EF1" w:rsidRDefault="00931EF1" w:rsidP="00E410A5">
                <w:pPr>
                  <w:pStyle w:val="BodyText"/>
                  <w:spacing w:after="0" w:line="240" w:lineRule="auto"/>
                  <w:jc w:val="both"/>
                  <w:rPr>
                    <w:rFonts w:ascii="Helvetica" w:hAnsi="Helvetica"/>
                    <w:sz w:val="24"/>
                    <w:szCs w:val="24"/>
                  </w:rPr>
                </w:pPr>
                <w:r>
                  <w:rPr>
                    <w:rFonts w:ascii="Helvetica" w:hAnsi="Helvetica"/>
                    <w:sz w:val="24"/>
                    <w:szCs w:val="24"/>
                  </w:rPr>
                  <w:t>Biotinylation Solution</w:t>
                </w:r>
                <w:r w:rsidR="002504AD">
                  <w:rPr>
                    <w:rFonts w:ascii="Helvetica" w:hAnsi="Helvetica"/>
                    <w:sz w:val="24"/>
                    <w:szCs w:val="24"/>
                  </w:rPr>
                  <w:t xml:space="preserve"> </w:t>
                </w:r>
                <w:r w:rsidR="002504AD" w:rsidRPr="00931EF1">
                  <w:rPr>
                    <w:rFonts w:ascii="Century Gothic" w:hAnsi="Century Gothic" w:cs="Helvetica"/>
                    <w:color w:val="262626"/>
                  </w:rPr>
                  <w:t>•</w:t>
                </w:r>
                <w:r w:rsidR="002504AD">
                  <w:rPr>
                    <w:rFonts w:ascii="Century Gothic" w:hAnsi="Century Gothic" w:cs="Helvetica"/>
                    <w:color w:val="262626"/>
                  </w:rPr>
                  <w:t xml:space="preserve"> </w:t>
                </w:r>
                <w:r w:rsidR="002504AD">
                  <w:rPr>
                    <w:rFonts w:ascii="Helvetica" w:hAnsi="Helvetica"/>
                    <w:sz w:val="24"/>
                    <w:szCs w:val="24"/>
                  </w:rPr>
                  <w:t>1</w:t>
                </w:r>
                <w:r w:rsidR="00206862">
                  <w:rPr>
                    <w:rFonts w:ascii="Helvetica" w:hAnsi="Helvetica"/>
                    <w:sz w:val="24"/>
                    <w:szCs w:val="24"/>
                  </w:rPr>
                  <w:t>.1</w:t>
                </w:r>
                <w:r w:rsidR="002504AD">
                  <w:rPr>
                    <w:rFonts w:ascii="Helvetica" w:hAnsi="Helvetica"/>
                    <w:sz w:val="24"/>
                    <w:szCs w:val="24"/>
                  </w:rPr>
                  <w:t>ml/well</w:t>
                </w:r>
              </w:p>
              <w:p w14:paraId="7DFEC01F" w14:textId="77777777" w:rsidR="00931EF1" w:rsidRDefault="00931EF1" w:rsidP="00E410A5">
                <w:pPr>
                  <w:pStyle w:val="BodyText"/>
                  <w:numPr>
                    <w:ilvl w:val="0"/>
                    <w:numId w:val="13"/>
                  </w:numPr>
                  <w:spacing w:after="0" w:line="240" w:lineRule="auto"/>
                  <w:jc w:val="both"/>
                  <w:rPr>
                    <w:rFonts w:ascii="Helvetica" w:hAnsi="Helvetica"/>
                    <w:sz w:val="24"/>
                    <w:szCs w:val="24"/>
                  </w:rPr>
                </w:pPr>
                <w:r>
                  <w:rPr>
                    <w:rFonts w:ascii="Helvetica" w:hAnsi="Helvetica"/>
                    <w:sz w:val="24"/>
                    <w:szCs w:val="24"/>
                  </w:rPr>
                  <w:t>Dissolve 0.5mg/ml NHS-SS-Biotin (</w:t>
                </w:r>
                <w:hyperlink r:id="rId8" w:history="1">
                  <w:r w:rsidRPr="00931EF1">
                    <w:rPr>
                      <w:rStyle w:val="Hyperlink"/>
                      <w:rFonts w:ascii="Helvetica" w:hAnsi="Helvetica"/>
                      <w:b/>
                      <w:sz w:val="24"/>
                      <w:szCs w:val="24"/>
                      <w:u w:val="none"/>
                    </w:rPr>
                    <w:t>Pierce/Thermo Scientific 21331</w:t>
                  </w:r>
                </w:hyperlink>
                <w:r>
                  <w:rPr>
                    <w:rFonts w:ascii="Helvetica" w:hAnsi="Helvetica"/>
                    <w:sz w:val="24"/>
                    <w:szCs w:val="24"/>
                  </w:rPr>
                  <w:t xml:space="preserve">) in ice cold PBS-CM. Prepare this </w:t>
                </w:r>
                <w:r w:rsidRPr="00931EF1">
                  <w:rPr>
                    <w:rFonts w:ascii="Helvetica" w:hAnsi="Helvetica"/>
                    <w:sz w:val="24"/>
                    <w:szCs w:val="24"/>
                    <w:u w:val="single"/>
                  </w:rPr>
                  <w:t>immediately before use</w:t>
                </w:r>
                <w:r w:rsidRPr="00F3151B">
                  <w:rPr>
                    <w:rFonts w:ascii="Helvetica" w:hAnsi="Helvetica"/>
                    <w:sz w:val="24"/>
                    <w:szCs w:val="24"/>
                  </w:rPr>
                  <w:t xml:space="preserve"> </w:t>
                </w:r>
                <w:r>
                  <w:rPr>
                    <w:rFonts w:ascii="Helvetica" w:hAnsi="Helvetica"/>
                    <w:sz w:val="24"/>
                    <w:szCs w:val="24"/>
                  </w:rPr>
                  <w:t>using a pipette to stir/dissolve. Do not vortex.</w:t>
                </w:r>
              </w:p>
              <w:p w14:paraId="311D60AB" w14:textId="77777777" w:rsidR="00931EF1" w:rsidRDefault="00931EF1" w:rsidP="00E410A5">
                <w:pPr>
                  <w:pStyle w:val="BodyText"/>
                  <w:spacing w:after="0" w:line="240" w:lineRule="auto"/>
                  <w:ind w:left="360"/>
                  <w:jc w:val="both"/>
                  <w:rPr>
                    <w:rFonts w:ascii="Helvetica" w:hAnsi="Helvetica"/>
                    <w:sz w:val="24"/>
                    <w:szCs w:val="24"/>
                  </w:rPr>
                </w:pPr>
              </w:p>
              <w:p w14:paraId="4F126041" w14:textId="77777777" w:rsidR="00931EF1" w:rsidRDefault="00931EF1" w:rsidP="00E410A5">
                <w:pPr>
                  <w:pStyle w:val="BodyText"/>
                  <w:spacing w:after="0" w:line="240" w:lineRule="auto"/>
                  <w:jc w:val="both"/>
                  <w:rPr>
                    <w:rFonts w:ascii="Helvetica" w:hAnsi="Helvetica"/>
                    <w:sz w:val="24"/>
                    <w:szCs w:val="24"/>
                  </w:rPr>
                </w:pPr>
                <w:r>
                  <w:rPr>
                    <w:rFonts w:ascii="Helvetica" w:hAnsi="Helvetica"/>
                    <w:sz w:val="24"/>
                    <w:szCs w:val="24"/>
                  </w:rPr>
                  <w:t>Quenching Buffer</w:t>
                </w:r>
                <w:r w:rsidR="002504AD">
                  <w:rPr>
                    <w:rFonts w:ascii="Helvetica" w:hAnsi="Helvetica"/>
                    <w:sz w:val="24"/>
                    <w:szCs w:val="24"/>
                  </w:rPr>
                  <w:t xml:space="preserve"> </w:t>
                </w:r>
                <w:r w:rsidR="002504AD" w:rsidRPr="00931EF1">
                  <w:rPr>
                    <w:rFonts w:ascii="Century Gothic" w:hAnsi="Century Gothic" w:cs="Helvetica"/>
                    <w:color w:val="262626"/>
                  </w:rPr>
                  <w:t>•</w:t>
                </w:r>
                <w:r w:rsidR="002504AD">
                  <w:rPr>
                    <w:rFonts w:ascii="Century Gothic" w:hAnsi="Century Gothic" w:cs="Helvetica"/>
                    <w:color w:val="262626"/>
                  </w:rPr>
                  <w:t xml:space="preserve"> </w:t>
                </w:r>
                <w:r w:rsidR="002504AD">
                  <w:rPr>
                    <w:rFonts w:ascii="Helvetica" w:hAnsi="Helvetica"/>
                    <w:sz w:val="24"/>
                    <w:szCs w:val="24"/>
                  </w:rPr>
                  <w:t>500</w:t>
                </w:r>
                <w:r w:rsidR="002504AD" w:rsidRPr="001A0393">
                  <w:rPr>
                    <w:rFonts w:ascii="Helvetica" w:hAnsi="Helvetica"/>
                    <w:sz w:val="24"/>
                    <w:szCs w:val="24"/>
                  </w:rPr>
                  <w:t>μ</w:t>
                </w:r>
                <w:r w:rsidR="002504AD">
                  <w:rPr>
                    <w:rFonts w:ascii="Helvetica" w:hAnsi="Helvetica"/>
                    <w:sz w:val="24"/>
                    <w:szCs w:val="24"/>
                  </w:rPr>
                  <w:t>l/well</w:t>
                </w:r>
              </w:p>
              <w:p w14:paraId="0F03792E" w14:textId="77777777" w:rsidR="00A2059F" w:rsidRDefault="00931EF1" w:rsidP="00E410A5">
                <w:pPr>
                  <w:pStyle w:val="BodyText"/>
                  <w:numPr>
                    <w:ilvl w:val="0"/>
                    <w:numId w:val="13"/>
                  </w:numPr>
                  <w:spacing w:after="0" w:line="240" w:lineRule="auto"/>
                  <w:jc w:val="both"/>
                  <w:rPr>
                    <w:rFonts w:ascii="Helvetica" w:hAnsi="Helvetica"/>
                    <w:sz w:val="24"/>
                    <w:szCs w:val="24"/>
                  </w:rPr>
                </w:pPr>
                <w:r>
                  <w:rPr>
                    <w:rFonts w:ascii="Helvetica" w:hAnsi="Helvetica"/>
                    <w:sz w:val="24"/>
                    <w:szCs w:val="24"/>
                  </w:rPr>
                  <w:t>Add 20mM glycine to PBS-CM.</w:t>
                </w:r>
              </w:p>
              <w:p w14:paraId="134C8BD7" w14:textId="77777777" w:rsidR="00A2059F" w:rsidRDefault="00A2059F" w:rsidP="00E410A5">
                <w:pPr>
                  <w:pStyle w:val="BodyText"/>
                  <w:spacing w:after="0" w:line="240" w:lineRule="auto"/>
                  <w:jc w:val="both"/>
                  <w:rPr>
                    <w:rFonts w:ascii="Helvetica" w:hAnsi="Helvetica"/>
                    <w:sz w:val="24"/>
                    <w:szCs w:val="24"/>
                  </w:rPr>
                </w:pPr>
              </w:p>
              <w:p w14:paraId="7A9D7E6F" w14:textId="0B6FE909" w:rsidR="00A2059F" w:rsidRDefault="00A2059F" w:rsidP="00E410A5">
                <w:pPr>
                  <w:pStyle w:val="BodyText"/>
                  <w:spacing w:after="0" w:line="240" w:lineRule="auto"/>
                  <w:jc w:val="both"/>
                  <w:rPr>
                    <w:rFonts w:ascii="Helvetica" w:hAnsi="Helvetica"/>
                    <w:sz w:val="24"/>
                    <w:szCs w:val="24"/>
                  </w:rPr>
                </w:pPr>
                <w:r>
                  <w:rPr>
                    <w:rFonts w:ascii="Helvetica" w:hAnsi="Helvetica"/>
                    <w:sz w:val="24"/>
                    <w:szCs w:val="24"/>
                  </w:rPr>
                  <w:t xml:space="preserve">Lysis </w:t>
                </w:r>
                <w:r w:rsidRPr="00741276">
                  <w:rPr>
                    <w:rFonts w:ascii="Helvetica" w:hAnsi="Helvetica"/>
                    <w:sz w:val="24"/>
                    <w:szCs w:val="24"/>
                  </w:rPr>
                  <w:t>Buffer</w:t>
                </w:r>
                <w:r w:rsidR="00741276" w:rsidRPr="00741276">
                  <w:rPr>
                    <w:rFonts w:ascii="Helvetica" w:hAnsi="Helvetica"/>
                    <w:sz w:val="24"/>
                    <w:szCs w:val="24"/>
                  </w:rPr>
                  <w:t xml:space="preserve"> </w:t>
                </w:r>
                <w:r w:rsidR="00741276" w:rsidRPr="00741276">
                  <w:rPr>
                    <w:rFonts w:ascii="Helvetica" w:hAnsi="Helvetica" w:cs="Helvetica"/>
                    <w:color w:val="262626"/>
                    <w:sz w:val="24"/>
                    <w:szCs w:val="24"/>
                  </w:rPr>
                  <w:t>•</w:t>
                </w:r>
                <w:r w:rsidR="00741276">
                  <w:rPr>
                    <w:rFonts w:ascii="Helvetica" w:hAnsi="Helvetica" w:cs="Helvetica"/>
                    <w:color w:val="262626"/>
                    <w:sz w:val="24"/>
                    <w:szCs w:val="24"/>
                  </w:rPr>
                  <w:t xml:space="preserve"> </w:t>
                </w:r>
                <w:r w:rsidR="00206862">
                  <w:rPr>
                    <w:rFonts w:ascii="Helvetica" w:hAnsi="Helvetica" w:cs="Helvetica"/>
                    <w:color w:val="262626"/>
                    <w:sz w:val="24"/>
                    <w:szCs w:val="24"/>
                  </w:rPr>
                  <w:t xml:space="preserve">6ml/condition + 3ml </w:t>
                </w:r>
                <w:r w:rsidR="00206862" w:rsidRPr="00206862">
                  <w:rPr>
                    <w:rFonts w:ascii="Helvetica" w:hAnsi="Helvetica" w:cs="Helvetica"/>
                    <w:color w:val="262626"/>
                    <w:sz w:val="24"/>
                    <w:szCs w:val="24"/>
                  </w:rPr>
                  <w:t>•</w:t>
                </w:r>
                <w:r w:rsidR="00206862">
                  <w:rPr>
                    <w:rFonts w:ascii="Helvetica" w:hAnsi="Helvetica" w:cs="Helvetica"/>
                    <w:color w:val="262626"/>
                    <w:sz w:val="24"/>
                    <w:szCs w:val="24"/>
                  </w:rPr>
                  <w:t xml:space="preserve"> </w:t>
                </w:r>
                <w:r w:rsidR="00206862" w:rsidRPr="00206862">
                  <w:rPr>
                    <w:rFonts w:ascii="Helvetica" w:hAnsi="Helvetica" w:cs="Helvetica"/>
                    <w:color w:val="262626"/>
                    <w:sz w:val="24"/>
                    <w:szCs w:val="24"/>
                  </w:rPr>
                  <w:t>Make this fresh every time!</w:t>
                </w:r>
              </w:p>
              <w:p w14:paraId="07086588" w14:textId="77777777" w:rsidR="00D226B8" w:rsidRDefault="00A2059F" w:rsidP="00E410A5">
                <w:pPr>
                  <w:pStyle w:val="BodyText"/>
                  <w:numPr>
                    <w:ilvl w:val="0"/>
                    <w:numId w:val="13"/>
                  </w:numPr>
                  <w:spacing w:after="0" w:line="240" w:lineRule="auto"/>
                  <w:jc w:val="both"/>
                  <w:rPr>
                    <w:rFonts w:ascii="Helvetica" w:hAnsi="Helvetica"/>
                    <w:sz w:val="24"/>
                    <w:szCs w:val="24"/>
                  </w:rPr>
                </w:pPr>
                <w:r>
                  <w:rPr>
                    <w:rFonts w:ascii="Helvetica" w:hAnsi="Helvetica"/>
                    <w:sz w:val="24"/>
                    <w:szCs w:val="24"/>
                  </w:rPr>
                  <w:t>1</w:t>
                </w:r>
                <w:r w:rsidR="00D226B8">
                  <w:rPr>
                    <w:rFonts w:ascii="Helvetica" w:hAnsi="Helvetica"/>
                    <w:sz w:val="24"/>
                    <w:szCs w:val="24"/>
                  </w:rPr>
                  <w:t xml:space="preserve"> </w:t>
                </w:r>
                <w:r w:rsidR="00D226B8" w:rsidRPr="00D226B8">
                  <w:rPr>
                    <w:rFonts w:ascii="Helvetica" w:hAnsi="Helvetica"/>
                    <w:sz w:val="24"/>
                    <w:szCs w:val="24"/>
                  </w:rPr>
                  <w:t>cOmplete™</w:t>
                </w:r>
                <w:r>
                  <w:rPr>
                    <w:rFonts w:ascii="Helvetica" w:hAnsi="Helvetica"/>
                    <w:sz w:val="24"/>
                    <w:szCs w:val="24"/>
                  </w:rPr>
                  <w:t xml:space="preserve"> tablet/10ml </w:t>
                </w:r>
                <w:r w:rsidR="00D226B8" w:rsidRPr="00D226B8">
                  <w:rPr>
                    <w:rFonts w:ascii="Helvetica" w:hAnsi="Helvetica"/>
                    <w:sz w:val="24"/>
                    <w:szCs w:val="24"/>
                  </w:rPr>
                  <w:t>PBS</w:t>
                </w:r>
                <w:r w:rsidR="001E5CFF">
                  <w:rPr>
                    <w:rFonts w:ascii="Helvetica" w:hAnsi="Helvetica"/>
                    <w:sz w:val="24"/>
                    <w:szCs w:val="24"/>
                  </w:rPr>
                  <w:t>-CM</w:t>
                </w:r>
                <w:r w:rsidR="00D226B8" w:rsidRPr="00D226B8">
                  <w:rPr>
                    <w:rFonts w:ascii="Helvetica" w:hAnsi="Helvetica"/>
                    <w:sz w:val="24"/>
                    <w:szCs w:val="24"/>
                  </w:rPr>
                  <w:t xml:space="preserve"> (</w:t>
                </w:r>
                <w:hyperlink r:id="rId9" w:history="1">
                  <w:r w:rsidR="00D226B8" w:rsidRPr="00D226B8">
                    <w:rPr>
                      <w:rStyle w:val="Hyperlink"/>
                      <w:rFonts w:ascii="Helvetica" w:hAnsi="Helvetica"/>
                      <w:b/>
                      <w:sz w:val="24"/>
                      <w:szCs w:val="24"/>
                      <w:u w:val="none"/>
                    </w:rPr>
                    <w:t xml:space="preserve">Roche </w:t>
                  </w:r>
                  <w:r w:rsidR="00D226B8" w:rsidRPr="00D226B8">
                    <w:rPr>
                      <w:rStyle w:val="Hyperlink"/>
                      <w:rFonts w:ascii="Helvetica" w:hAnsi="Helvetica" w:cs="Arial"/>
                      <w:b/>
                      <w:bCs/>
                      <w:sz w:val="24"/>
                      <w:szCs w:val="24"/>
                      <w:u w:val="none"/>
                    </w:rPr>
                    <w:t>11836170001</w:t>
                  </w:r>
                </w:hyperlink>
                <w:r w:rsidR="00D226B8" w:rsidRPr="00D226B8">
                  <w:rPr>
                    <w:rFonts w:ascii="Helvetica" w:hAnsi="Helvetica" w:cs="Arial"/>
                    <w:bCs/>
                    <w:sz w:val="24"/>
                    <w:szCs w:val="24"/>
                  </w:rPr>
                  <w:t>)</w:t>
                </w:r>
                <w:r w:rsidR="00201351">
                  <w:rPr>
                    <w:rFonts w:ascii="Helvetica" w:hAnsi="Helvetica" w:cs="Arial"/>
                    <w:bCs/>
                    <w:sz w:val="24"/>
                    <w:szCs w:val="24"/>
                  </w:rPr>
                  <w:t>;</w:t>
                </w:r>
              </w:p>
              <w:p w14:paraId="682BD9F6" w14:textId="77777777" w:rsidR="00D226B8" w:rsidRDefault="00D226B8" w:rsidP="00E410A5">
                <w:pPr>
                  <w:pStyle w:val="BodyText"/>
                  <w:numPr>
                    <w:ilvl w:val="0"/>
                    <w:numId w:val="13"/>
                  </w:numPr>
                  <w:spacing w:after="0" w:line="240" w:lineRule="auto"/>
                  <w:jc w:val="both"/>
                  <w:rPr>
                    <w:rFonts w:ascii="Helvetica" w:hAnsi="Helvetica"/>
                    <w:sz w:val="24"/>
                    <w:szCs w:val="24"/>
                  </w:rPr>
                </w:pPr>
                <w:r>
                  <w:rPr>
                    <w:rFonts w:ascii="Helvetica" w:hAnsi="Helvetica"/>
                    <w:sz w:val="24"/>
                    <w:szCs w:val="24"/>
                  </w:rPr>
                  <w:t>1% IGEPAL-CA630</w:t>
                </w:r>
                <w:r w:rsidR="00201351">
                  <w:rPr>
                    <w:rFonts w:ascii="Helvetica" w:hAnsi="Helvetica"/>
                    <w:sz w:val="24"/>
                    <w:szCs w:val="24"/>
                  </w:rPr>
                  <w:t xml:space="preserve"> (</w:t>
                </w:r>
                <w:hyperlink r:id="rId10" w:history="1">
                  <w:r w:rsidR="00201351" w:rsidRPr="00201351">
                    <w:rPr>
                      <w:rStyle w:val="Hyperlink"/>
                      <w:rFonts w:ascii="Helvetica" w:hAnsi="Helvetica"/>
                      <w:b/>
                      <w:sz w:val="24"/>
                      <w:szCs w:val="24"/>
                      <w:u w:val="none"/>
                    </w:rPr>
                    <w:t>Sigma I8896</w:t>
                  </w:r>
                </w:hyperlink>
                <w:r w:rsidR="00201351">
                  <w:rPr>
                    <w:rFonts w:ascii="Helvetica" w:hAnsi="Helvetica"/>
                    <w:sz w:val="24"/>
                    <w:szCs w:val="24"/>
                  </w:rPr>
                  <w:t>);</w:t>
                </w:r>
              </w:p>
              <w:p w14:paraId="1379DCAE" w14:textId="77777777" w:rsidR="00DC30FA" w:rsidRDefault="00D226B8" w:rsidP="00E410A5">
                <w:pPr>
                  <w:pStyle w:val="BodyText"/>
                  <w:numPr>
                    <w:ilvl w:val="0"/>
                    <w:numId w:val="13"/>
                  </w:numPr>
                  <w:spacing w:line="240" w:lineRule="auto"/>
                  <w:ind w:left="714" w:hanging="357"/>
                  <w:jc w:val="both"/>
                  <w:rPr>
                    <w:rFonts w:ascii="Helvetica" w:hAnsi="Helvetica"/>
                    <w:sz w:val="24"/>
                    <w:szCs w:val="24"/>
                  </w:rPr>
                </w:pPr>
                <w:r>
                  <w:rPr>
                    <w:rFonts w:ascii="Helvetica" w:hAnsi="Helvetica"/>
                    <w:sz w:val="24"/>
                    <w:szCs w:val="24"/>
                  </w:rPr>
                  <w:t>1mM PMSF</w:t>
                </w:r>
                <w:r w:rsidR="00F3151B">
                  <w:rPr>
                    <w:rFonts w:ascii="Helvetica" w:hAnsi="Helvetica"/>
                    <w:sz w:val="24"/>
                    <w:szCs w:val="24"/>
                  </w:rPr>
                  <w:t xml:space="preserve"> (</w:t>
                </w:r>
                <w:hyperlink r:id="rId11" w:history="1">
                  <w:r w:rsidR="00F3151B" w:rsidRPr="00F3151B">
                    <w:rPr>
                      <w:rStyle w:val="Hyperlink"/>
                      <w:rFonts w:ascii="Helvetica" w:hAnsi="Helvetica"/>
                      <w:b/>
                      <w:sz w:val="24"/>
                      <w:szCs w:val="24"/>
                      <w:u w:val="none"/>
                    </w:rPr>
                    <w:t>Sigma 93482</w:t>
                  </w:r>
                </w:hyperlink>
                <w:r w:rsidR="00F3151B">
                  <w:rPr>
                    <w:rFonts w:ascii="Helvetica" w:hAnsi="Helvetica"/>
                    <w:sz w:val="24"/>
                    <w:szCs w:val="24"/>
                  </w:rPr>
                  <w:t>).</w:t>
                </w:r>
              </w:p>
              <w:p w14:paraId="0CE0AD12" w14:textId="61502EC3" w:rsidR="00DC30FA" w:rsidRDefault="00DC30FA" w:rsidP="00DC30FA">
                <w:pPr>
                  <w:pStyle w:val="BodyText"/>
                  <w:spacing w:after="0" w:line="240" w:lineRule="auto"/>
                  <w:jc w:val="both"/>
                  <w:rPr>
                    <w:rFonts w:ascii="Helvetica" w:hAnsi="Helvetica"/>
                    <w:sz w:val="24"/>
                    <w:szCs w:val="24"/>
                  </w:rPr>
                </w:pPr>
                <w:r>
                  <w:rPr>
                    <w:rFonts w:ascii="Helvetica" w:hAnsi="Helvetica"/>
                    <w:sz w:val="24"/>
                    <w:szCs w:val="24"/>
                  </w:rPr>
                  <w:t>SDS Sample Buffer (5X)</w:t>
                </w:r>
              </w:p>
              <w:p w14:paraId="5493E245" w14:textId="5C1EE7EC" w:rsidR="00DC30FA" w:rsidRDefault="00DC30FA" w:rsidP="00DC30FA">
                <w:pPr>
                  <w:pStyle w:val="BodyText"/>
                  <w:numPr>
                    <w:ilvl w:val="0"/>
                    <w:numId w:val="13"/>
                  </w:numPr>
                  <w:spacing w:after="0" w:line="240" w:lineRule="auto"/>
                  <w:jc w:val="both"/>
                  <w:rPr>
                    <w:rFonts w:ascii="Helvetica" w:hAnsi="Helvetica"/>
                    <w:sz w:val="24"/>
                    <w:szCs w:val="24"/>
                  </w:rPr>
                </w:pPr>
                <w:r>
                  <w:rPr>
                    <w:rFonts w:ascii="Helvetica" w:hAnsi="Helvetica"/>
                    <w:sz w:val="24"/>
                    <w:szCs w:val="24"/>
                  </w:rPr>
                  <w:t>250mM Tris-HCL (pH 6.8);</w:t>
                </w:r>
              </w:p>
              <w:p w14:paraId="485C4955" w14:textId="4E2D93CD" w:rsidR="00DC30FA" w:rsidRDefault="00DC30FA" w:rsidP="00DC30FA">
                <w:pPr>
                  <w:pStyle w:val="BodyText"/>
                  <w:numPr>
                    <w:ilvl w:val="0"/>
                    <w:numId w:val="13"/>
                  </w:numPr>
                  <w:spacing w:after="0" w:line="240" w:lineRule="auto"/>
                  <w:jc w:val="both"/>
                  <w:rPr>
                    <w:rFonts w:ascii="Helvetica" w:hAnsi="Helvetica"/>
                    <w:sz w:val="24"/>
                    <w:szCs w:val="24"/>
                  </w:rPr>
                </w:pPr>
                <w:r>
                  <w:rPr>
                    <w:rFonts w:ascii="Helvetica" w:hAnsi="Helvetica"/>
                    <w:sz w:val="24"/>
                    <w:szCs w:val="24"/>
                  </w:rPr>
                  <w:t>10% SDS;</w:t>
                </w:r>
              </w:p>
              <w:p w14:paraId="031C9618" w14:textId="5F85DF67" w:rsidR="00DC30FA" w:rsidRPr="00DC30FA" w:rsidRDefault="00DC30FA" w:rsidP="00DC30FA">
                <w:pPr>
                  <w:pStyle w:val="BodyText"/>
                  <w:numPr>
                    <w:ilvl w:val="0"/>
                    <w:numId w:val="13"/>
                  </w:numPr>
                  <w:spacing w:after="0" w:line="240" w:lineRule="auto"/>
                  <w:ind w:left="714" w:hanging="357"/>
                  <w:jc w:val="both"/>
                  <w:rPr>
                    <w:rFonts w:ascii="Helvetica" w:hAnsi="Helvetica"/>
                    <w:sz w:val="24"/>
                    <w:szCs w:val="24"/>
                  </w:rPr>
                </w:pPr>
                <w:r>
                  <w:rPr>
                    <w:rFonts w:ascii="Helvetica" w:hAnsi="Helvetica"/>
                    <w:sz w:val="24"/>
                    <w:szCs w:val="24"/>
                  </w:rPr>
                  <w:t xml:space="preserve">50% </w:t>
                </w:r>
                <w:r w:rsidRPr="00DC30FA">
                  <w:rPr>
                    <w:rFonts w:ascii="Helvetica" w:hAnsi="Helvetica"/>
                    <w:sz w:val="24"/>
                    <w:szCs w:val="24"/>
                  </w:rPr>
                  <w:t>glycerol;</w:t>
                </w:r>
              </w:p>
              <w:p w14:paraId="2DD85C71" w14:textId="39ECFE08" w:rsidR="00DC30FA" w:rsidRPr="00DC30FA" w:rsidRDefault="00DC30FA" w:rsidP="00DC30FA">
                <w:pPr>
                  <w:pStyle w:val="BodyText"/>
                  <w:numPr>
                    <w:ilvl w:val="0"/>
                    <w:numId w:val="13"/>
                  </w:numPr>
                  <w:spacing w:after="0" w:line="240" w:lineRule="auto"/>
                  <w:ind w:left="714" w:hanging="357"/>
                  <w:jc w:val="both"/>
                  <w:rPr>
                    <w:rFonts w:ascii="Helvetica" w:hAnsi="Helvetica"/>
                    <w:sz w:val="24"/>
                    <w:szCs w:val="24"/>
                  </w:rPr>
                </w:pPr>
                <w:r w:rsidRPr="00DC30FA">
                  <w:rPr>
                    <w:rFonts w:ascii="Helvetica" w:hAnsi="Helvetica"/>
                    <w:sz w:val="24"/>
                    <w:szCs w:val="24"/>
                  </w:rPr>
                  <w:t xml:space="preserve">5% </w:t>
                </w:r>
                <w:r w:rsidRPr="00DC30FA">
                  <w:rPr>
                    <w:rFonts w:ascii="Helvetica" w:hAnsi="Helvetica" w:cs="Helvetica"/>
                    <w:sz w:val="24"/>
                    <w:szCs w:val="24"/>
                  </w:rPr>
                  <w:t>β-mercaptoethanol</w:t>
                </w:r>
                <w:r>
                  <w:rPr>
                    <w:rFonts w:ascii="Helvetica" w:hAnsi="Helvetica" w:cs="Helvetica"/>
                    <w:sz w:val="24"/>
                    <w:szCs w:val="24"/>
                  </w:rPr>
                  <w:t>;</w:t>
                </w:r>
              </w:p>
              <w:p w14:paraId="318979E6" w14:textId="5496E5D3" w:rsidR="00DC30FA" w:rsidRPr="00DC30FA" w:rsidRDefault="00DC30FA" w:rsidP="00DC30FA">
                <w:pPr>
                  <w:pStyle w:val="BodyText"/>
                  <w:numPr>
                    <w:ilvl w:val="0"/>
                    <w:numId w:val="13"/>
                  </w:numPr>
                  <w:spacing w:after="0" w:line="240" w:lineRule="auto"/>
                  <w:ind w:left="714" w:hanging="357"/>
                  <w:jc w:val="both"/>
                  <w:rPr>
                    <w:rFonts w:ascii="Helvetica" w:hAnsi="Helvetica"/>
                    <w:sz w:val="24"/>
                    <w:szCs w:val="24"/>
                  </w:rPr>
                </w:pPr>
                <w:r>
                  <w:rPr>
                    <w:rFonts w:ascii="Helvetica" w:hAnsi="Helvetica" w:cs="Helvetica"/>
                    <w:sz w:val="24"/>
                    <w:szCs w:val="24"/>
                  </w:rPr>
                  <w:t>72.5mM EDTA;</w:t>
                </w:r>
              </w:p>
              <w:p w14:paraId="6031007E" w14:textId="3BFBB22F" w:rsidR="00DC30FA" w:rsidRPr="00DC30FA" w:rsidRDefault="00DC30FA" w:rsidP="00DC30FA">
                <w:pPr>
                  <w:pStyle w:val="BodyText"/>
                  <w:numPr>
                    <w:ilvl w:val="0"/>
                    <w:numId w:val="13"/>
                  </w:numPr>
                  <w:spacing w:after="0" w:line="240" w:lineRule="auto"/>
                  <w:ind w:left="714" w:hanging="357"/>
                  <w:jc w:val="both"/>
                  <w:rPr>
                    <w:rFonts w:ascii="Helvetica" w:hAnsi="Helvetica"/>
                    <w:sz w:val="24"/>
                    <w:szCs w:val="24"/>
                  </w:rPr>
                </w:pPr>
                <w:r>
                  <w:rPr>
                    <w:rFonts w:ascii="Helvetica" w:hAnsi="Helvetica" w:cs="Helvetica"/>
                    <w:sz w:val="24"/>
                    <w:szCs w:val="24"/>
                  </w:rPr>
                  <w:t>0.1% bromophenol blue.</w:t>
                </w:r>
              </w:p>
              <w:p w14:paraId="75559E1C" w14:textId="3C82ECF2" w:rsidR="009C1A99" w:rsidRPr="00DC30FA" w:rsidRDefault="00DC30FA" w:rsidP="00DC30FA">
                <w:pPr>
                  <w:pStyle w:val="BodyText"/>
                  <w:spacing w:line="240" w:lineRule="auto"/>
                  <w:ind w:left="714"/>
                  <w:jc w:val="both"/>
                  <w:rPr>
                    <w:rFonts w:ascii="Helvetica" w:hAnsi="Helvetica"/>
                    <w:sz w:val="24"/>
                    <w:szCs w:val="24"/>
                  </w:rPr>
                </w:pPr>
                <w:r w:rsidRPr="00DC30FA">
                  <w:rPr>
                    <w:rFonts w:ascii="Helvetica" w:hAnsi="Helvetica"/>
                    <w:color w:val="FFFFFF" w:themeColor="background1"/>
                    <w:sz w:val="2"/>
                    <w:szCs w:val="2"/>
                  </w:rPr>
                  <w:t>.</w:t>
                </w:r>
              </w:p>
            </w:sdtContent>
          </w:sdt>
        </w:tc>
      </w:tr>
      <w:tr w:rsidR="00AE6E4D" w14:paraId="1A96DECE" w14:textId="77777777" w:rsidTr="00AE6E4D">
        <w:trPr>
          <w:trHeight w:hRule="exact" w:val="189"/>
        </w:trPr>
        <w:tc>
          <w:tcPr>
            <w:tcW w:w="173" w:type="dxa"/>
          </w:tcPr>
          <w:p w14:paraId="36CA9F6E" w14:textId="52ECCF05" w:rsidR="009C1A99" w:rsidRDefault="009C1A99" w:rsidP="00E410A5"/>
        </w:tc>
        <w:tc>
          <w:tcPr>
            <w:tcW w:w="351" w:type="dxa"/>
          </w:tcPr>
          <w:p w14:paraId="1653210C" w14:textId="77777777" w:rsidR="009C1A99" w:rsidRDefault="009C1A99" w:rsidP="00E410A5"/>
        </w:tc>
        <w:tc>
          <w:tcPr>
            <w:tcW w:w="10255" w:type="dxa"/>
            <w:gridSpan w:val="2"/>
          </w:tcPr>
          <w:p w14:paraId="0E2773EC" w14:textId="77777777" w:rsidR="009C1A99" w:rsidRDefault="009C1A99" w:rsidP="00E410A5"/>
        </w:tc>
      </w:tr>
      <w:tr w:rsidR="00AE6E4D" w14:paraId="5EF0FFE5" w14:textId="77777777" w:rsidTr="00AE6E4D">
        <w:trPr>
          <w:trHeight w:val="94"/>
        </w:trPr>
        <w:tc>
          <w:tcPr>
            <w:tcW w:w="173" w:type="dxa"/>
            <w:shd w:val="clear" w:color="auto" w:fill="5F5F5F" w:themeFill="accent5"/>
          </w:tcPr>
          <w:p w14:paraId="28EE55E9" w14:textId="77777777" w:rsidR="009C1A99" w:rsidRDefault="009C1A99" w:rsidP="00E410A5"/>
        </w:tc>
        <w:tc>
          <w:tcPr>
            <w:tcW w:w="351" w:type="dxa"/>
          </w:tcPr>
          <w:p w14:paraId="5A6293A6" w14:textId="77777777" w:rsidR="009C1A99" w:rsidRDefault="009C1A99" w:rsidP="00E410A5"/>
        </w:tc>
        <w:tc>
          <w:tcPr>
            <w:tcW w:w="10255" w:type="dxa"/>
            <w:gridSpan w:val="2"/>
          </w:tcPr>
          <w:p w14:paraId="12C73680" w14:textId="77777777" w:rsidR="009C1A99" w:rsidRPr="00931EF1" w:rsidRDefault="001A0393" w:rsidP="00E410A5">
            <w:pPr>
              <w:pStyle w:val="Heading1"/>
              <w:rPr>
                <w:sz w:val="28"/>
                <w:szCs w:val="28"/>
              </w:rPr>
            </w:pPr>
            <w:r>
              <w:rPr>
                <w:sz w:val="28"/>
                <w:szCs w:val="28"/>
              </w:rPr>
              <w:t xml:space="preserve">Day 1 </w:t>
            </w:r>
            <w:r w:rsidRPr="00931EF1">
              <w:rPr>
                <w:rFonts w:ascii="Century Gothic" w:hAnsi="Century Gothic" w:cs="Helvetica"/>
                <w:color w:val="262626"/>
              </w:rPr>
              <w:t>•</w:t>
            </w:r>
            <w:r>
              <w:rPr>
                <w:sz w:val="28"/>
                <w:szCs w:val="28"/>
              </w:rPr>
              <w:t xml:space="preserve"> Procedure </w:t>
            </w:r>
          </w:p>
          <w:p w14:paraId="7F829540" w14:textId="5A133946" w:rsidR="009C1A99" w:rsidRDefault="004445D1" w:rsidP="00DB6E8D">
            <w:pPr>
              <w:pStyle w:val="BodyText"/>
              <w:numPr>
                <w:ilvl w:val="0"/>
                <w:numId w:val="14"/>
              </w:numPr>
              <w:spacing w:after="160" w:line="240" w:lineRule="auto"/>
              <w:ind w:left="357" w:hanging="357"/>
              <w:jc w:val="both"/>
              <w:rPr>
                <w:rFonts w:ascii="Helvetica" w:hAnsi="Helvetica"/>
                <w:sz w:val="24"/>
                <w:szCs w:val="24"/>
              </w:rPr>
            </w:pPr>
            <w:r>
              <w:rPr>
                <w:rFonts w:ascii="Helvetica" w:hAnsi="Helvetica"/>
                <w:sz w:val="24"/>
                <w:szCs w:val="24"/>
              </w:rPr>
              <w:t>Rinse cells with 75</w:t>
            </w:r>
            <w:r w:rsidR="001A0393">
              <w:rPr>
                <w:rFonts w:ascii="Helvetica" w:hAnsi="Helvetica"/>
                <w:sz w:val="24"/>
                <w:szCs w:val="24"/>
              </w:rPr>
              <w:t>0</w:t>
            </w:r>
            <w:r w:rsidR="001A0393" w:rsidRPr="001A0393">
              <w:rPr>
                <w:rFonts w:ascii="Helvetica" w:hAnsi="Helvetica"/>
                <w:sz w:val="24"/>
                <w:szCs w:val="24"/>
              </w:rPr>
              <w:t>μ</w:t>
            </w:r>
            <w:r w:rsidR="001A0393">
              <w:rPr>
                <w:rFonts w:ascii="Helvetica" w:hAnsi="Helvetica"/>
                <w:sz w:val="24"/>
                <w:szCs w:val="24"/>
              </w:rPr>
              <w:t>l/well ice-cold PBS-CM</w:t>
            </w:r>
            <w:r w:rsidR="00721695">
              <w:rPr>
                <w:rFonts w:ascii="Helvetica" w:hAnsi="Helvetica"/>
                <w:sz w:val="24"/>
                <w:szCs w:val="24"/>
              </w:rPr>
              <w:t xml:space="preserve"> and</w:t>
            </w:r>
            <w:r w:rsidR="00C672CE">
              <w:rPr>
                <w:rFonts w:ascii="Helvetica" w:hAnsi="Helvetica"/>
                <w:sz w:val="24"/>
                <w:szCs w:val="24"/>
              </w:rPr>
              <w:t xml:space="preserve"> then</w:t>
            </w:r>
            <w:r w:rsidR="00721695">
              <w:rPr>
                <w:rFonts w:ascii="Helvetica" w:hAnsi="Helvetica"/>
                <w:sz w:val="24"/>
                <w:szCs w:val="24"/>
              </w:rPr>
              <w:t xml:space="preserve"> aspirate</w:t>
            </w:r>
            <w:r w:rsidR="00C672CE">
              <w:rPr>
                <w:rFonts w:ascii="Helvetica" w:hAnsi="Helvetica"/>
                <w:sz w:val="24"/>
                <w:szCs w:val="24"/>
              </w:rPr>
              <w:t xml:space="preserve"> with a P1000 pipette</w:t>
            </w:r>
            <w:r w:rsidR="001A0393">
              <w:rPr>
                <w:rFonts w:ascii="Helvetica" w:hAnsi="Helvetica"/>
                <w:sz w:val="24"/>
                <w:szCs w:val="24"/>
              </w:rPr>
              <w:t>;</w:t>
            </w:r>
          </w:p>
          <w:p w14:paraId="4FA4C6C3" w14:textId="477C7EE7" w:rsidR="001A0393" w:rsidRDefault="001A0393" w:rsidP="00DB6E8D">
            <w:pPr>
              <w:pStyle w:val="BodyText"/>
              <w:numPr>
                <w:ilvl w:val="0"/>
                <w:numId w:val="14"/>
              </w:numPr>
              <w:spacing w:after="160" w:line="240" w:lineRule="auto"/>
              <w:ind w:left="357" w:hanging="357"/>
              <w:jc w:val="both"/>
              <w:rPr>
                <w:rFonts w:ascii="Helvetica" w:hAnsi="Helvetica"/>
                <w:sz w:val="24"/>
                <w:szCs w:val="24"/>
              </w:rPr>
            </w:pPr>
            <w:r>
              <w:rPr>
                <w:rFonts w:ascii="Helvetica" w:hAnsi="Helvetica"/>
                <w:sz w:val="24"/>
                <w:szCs w:val="24"/>
              </w:rPr>
              <w:t>Incubate</w:t>
            </w:r>
            <w:r w:rsidR="00721695">
              <w:rPr>
                <w:rFonts w:ascii="Helvetica" w:hAnsi="Helvetica"/>
                <w:sz w:val="24"/>
                <w:szCs w:val="24"/>
              </w:rPr>
              <w:t xml:space="preserve"> the cells</w:t>
            </w:r>
            <w:r w:rsidR="004445D1">
              <w:rPr>
                <w:rFonts w:ascii="Helvetica" w:hAnsi="Helvetica"/>
                <w:sz w:val="24"/>
                <w:szCs w:val="24"/>
              </w:rPr>
              <w:t xml:space="preserve"> with 1ml/well B</w:t>
            </w:r>
            <w:r>
              <w:rPr>
                <w:rFonts w:ascii="Helvetica" w:hAnsi="Helvetica"/>
                <w:sz w:val="24"/>
                <w:szCs w:val="24"/>
              </w:rPr>
              <w:t>io</w:t>
            </w:r>
            <w:r w:rsidR="004445D1">
              <w:rPr>
                <w:rFonts w:ascii="Helvetica" w:hAnsi="Helvetica"/>
                <w:sz w:val="24"/>
                <w:szCs w:val="24"/>
              </w:rPr>
              <w:t>tinylation Solution for 30min in the</w:t>
            </w:r>
            <w:r>
              <w:rPr>
                <w:rFonts w:ascii="Helvetica" w:hAnsi="Helvetica"/>
                <w:sz w:val="24"/>
                <w:szCs w:val="24"/>
              </w:rPr>
              <w:t xml:space="preserve"> 4</w:t>
            </w:r>
            <w:r w:rsidRPr="00931EF1">
              <w:rPr>
                <w:rFonts w:ascii="Helvetica" w:hAnsi="Helvetica"/>
                <w:sz w:val="24"/>
                <w:szCs w:val="24"/>
              </w:rPr>
              <w:t>°</w:t>
            </w:r>
            <w:r>
              <w:rPr>
                <w:rFonts w:ascii="Helvetica" w:hAnsi="Helvetica"/>
                <w:sz w:val="24"/>
                <w:szCs w:val="24"/>
              </w:rPr>
              <w:t>c</w:t>
            </w:r>
            <w:r w:rsidR="004445D1">
              <w:rPr>
                <w:rFonts w:ascii="Helvetica" w:hAnsi="Helvetica"/>
                <w:sz w:val="24"/>
                <w:szCs w:val="24"/>
              </w:rPr>
              <w:t xml:space="preserve"> walk-in fridge</w:t>
            </w:r>
            <w:r w:rsidR="00721695">
              <w:rPr>
                <w:rFonts w:ascii="Helvetica" w:hAnsi="Helvetica"/>
                <w:sz w:val="24"/>
                <w:szCs w:val="24"/>
              </w:rPr>
              <w:t xml:space="preserve"> and aspirate</w:t>
            </w:r>
            <w:r>
              <w:rPr>
                <w:rFonts w:ascii="Helvetica" w:hAnsi="Helvetica"/>
                <w:sz w:val="24"/>
                <w:szCs w:val="24"/>
              </w:rPr>
              <w:t>;</w:t>
            </w:r>
          </w:p>
          <w:p w14:paraId="7F6A1342" w14:textId="4A13F262" w:rsidR="001A0393" w:rsidRDefault="001A0393"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Rinse</w:t>
            </w:r>
            <w:r w:rsidR="00C672CE">
              <w:rPr>
                <w:rFonts w:ascii="Helvetica" w:hAnsi="Helvetica"/>
                <w:sz w:val="24"/>
                <w:szCs w:val="24"/>
              </w:rPr>
              <w:t xml:space="preserve"> cells</w:t>
            </w:r>
            <w:r w:rsidR="004445D1">
              <w:rPr>
                <w:rFonts w:ascii="Helvetica" w:hAnsi="Helvetica"/>
                <w:sz w:val="24"/>
                <w:szCs w:val="24"/>
              </w:rPr>
              <w:t xml:space="preserve"> with 75</w:t>
            </w:r>
            <w:r>
              <w:rPr>
                <w:rFonts w:ascii="Helvetica" w:hAnsi="Helvetica"/>
                <w:sz w:val="24"/>
                <w:szCs w:val="24"/>
              </w:rPr>
              <w:t>0</w:t>
            </w:r>
            <w:r w:rsidRPr="001A0393">
              <w:rPr>
                <w:rFonts w:ascii="Helvetica" w:hAnsi="Helvetica"/>
                <w:sz w:val="24"/>
                <w:szCs w:val="24"/>
              </w:rPr>
              <w:t>μ</w:t>
            </w:r>
            <w:r>
              <w:rPr>
                <w:rFonts w:ascii="Helvetica" w:hAnsi="Helvetica"/>
                <w:sz w:val="24"/>
                <w:szCs w:val="24"/>
              </w:rPr>
              <w:t>l/well ice-cold PBS-CM</w:t>
            </w:r>
            <w:r w:rsidR="00721695">
              <w:rPr>
                <w:rFonts w:ascii="Helvetica" w:hAnsi="Helvetica"/>
                <w:sz w:val="24"/>
                <w:szCs w:val="24"/>
              </w:rPr>
              <w:t xml:space="preserve"> and aspirate</w:t>
            </w:r>
            <w:r>
              <w:rPr>
                <w:rFonts w:ascii="Helvetica" w:hAnsi="Helvetica"/>
                <w:sz w:val="24"/>
                <w:szCs w:val="24"/>
              </w:rPr>
              <w:t>;</w:t>
            </w:r>
          </w:p>
          <w:p w14:paraId="2371C4D0" w14:textId="349AD4A1" w:rsidR="001A0393" w:rsidRDefault="004445D1"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Add 1ml/well Quenching B</w:t>
            </w:r>
            <w:r w:rsidR="001A0393">
              <w:rPr>
                <w:rFonts w:ascii="Helvetica" w:hAnsi="Helvetica"/>
                <w:sz w:val="24"/>
                <w:szCs w:val="24"/>
              </w:rPr>
              <w:t>uffer and incubate for seven minutes</w:t>
            </w:r>
            <w:r w:rsidR="00721695">
              <w:rPr>
                <w:rFonts w:ascii="Helvetica" w:hAnsi="Helvetica"/>
                <w:sz w:val="24"/>
                <w:szCs w:val="24"/>
              </w:rPr>
              <w:t>, then aspirate</w:t>
            </w:r>
            <w:r w:rsidR="001A0393">
              <w:rPr>
                <w:rFonts w:ascii="Helvetica" w:hAnsi="Helvetica"/>
                <w:sz w:val="24"/>
                <w:szCs w:val="24"/>
              </w:rPr>
              <w:t>. Perform this step twice;</w:t>
            </w:r>
          </w:p>
          <w:p w14:paraId="5E982086" w14:textId="3DD4BB41" w:rsidR="001A0393" w:rsidRDefault="001A0393"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 xml:space="preserve">Rinse </w:t>
            </w:r>
            <w:r w:rsidR="00C672CE">
              <w:rPr>
                <w:rFonts w:ascii="Helvetica" w:hAnsi="Helvetica"/>
                <w:sz w:val="24"/>
                <w:szCs w:val="24"/>
              </w:rPr>
              <w:t xml:space="preserve">cells </w:t>
            </w:r>
            <w:r w:rsidR="00741276">
              <w:rPr>
                <w:rFonts w:ascii="Helvetica" w:hAnsi="Helvetica"/>
                <w:sz w:val="24"/>
                <w:szCs w:val="24"/>
              </w:rPr>
              <w:t>with 75</w:t>
            </w:r>
            <w:r>
              <w:rPr>
                <w:rFonts w:ascii="Helvetica" w:hAnsi="Helvetica"/>
                <w:sz w:val="24"/>
                <w:szCs w:val="24"/>
              </w:rPr>
              <w:t>0</w:t>
            </w:r>
            <w:r w:rsidRPr="001A0393">
              <w:rPr>
                <w:rFonts w:ascii="Helvetica" w:hAnsi="Helvetica"/>
                <w:sz w:val="24"/>
                <w:szCs w:val="24"/>
              </w:rPr>
              <w:t>μ</w:t>
            </w:r>
            <w:r>
              <w:rPr>
                <w:rFonts w:ascii="Helvetica" w:hAnsi="Helvetica"/>
                <w:sz w:val="24"/>
                <w:szCs w:val="24"/>
              </w:rPr>
              <w:t>l/well ice-cold PBS-CM</w:t>
            </w:r>
            <w:r w:rsidR="00C672CE">
              <w:rPr>
                <w:rFonts w:ascii="Helvetica" w:hAnsi="Helvetica"/>
                <w:sz w:val="24"/>
                <w:szCs w:val="24"/>
              </w:rPr>
              <w:t xml:space="preserve"> and aspirate</w:t>
            </w:r>
            <w:r>
              <w:rPr>
                <w:rFonts w:ascii="Helvetica" w:hAnsi="Helvetica"/>
                <w:sz w:val="24"/>
                <w:szCs w:val="24"/>
              </w:rPr>
              <w:t>;</w:t>
            </w:r>
          </w:p>
          <w:p w14:paraId="0D24A108" w14:textId="707F41DF" w:rsidR="001A0393" w:rsidRDefault="00721695"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Aspira</w:t>
            </w:r>
            <w:r w:rsidR="004445D1">
              <w:rPr>
                <w:rFonts w:ascii="Helvetica" w:hAnsi="Helvetica"/>
                <w:sz w:val="24"/>
                <w:szCs w:val="24"/>
              </w:rPr>
              <w:t>te one well per condition, add 5</w:t>
            </w:r>
            <w:r>
              <w:rPr>
                <w:rFonts w:ascii="Helvetica" w:hAnsi="Helvetica"/>
                <w:sz w:val="24"/>
                <w:szCs w:val="24"/>
              </w:rPr>
              <w:t>00</w:t>
            </w:r>
            <w:r w:rsidRPr="001A0393">
              <w:rPr>
                <w:rFonts w:ascii="Helvetica" w:hAnsi="Helvetica"/>
                <w:sz w:val="24"/>
                <w:szCs w:val="24"/>
              </w:rPr>
              <w:t>μ</w:t>
            </w:r>
            <w:r>
              <w:rPr>
                <w:rFonts w:ascii="Helvetica" w:hAnsi="Helvetica"/>
                <w:sz w:val="24"/>
                <w:szCs w:val="24"/>
              </w:rPr>
              <w:t>l ice-cold PBS-CM and use</w:t>
            </w:r>
            <w:r w:rsidR="003814BE">
              <w:rPr>
                <w:rFonts w:ascii="Helvetica" w:hAnsi="Helvetica"/>
                <w:sz w:val="24"/>
                <w:szCs w:val="24"/>
              </w:rPr>
              <w:t xml:space="preserve"> a plastic scraper (</w:t>
            </w:r>
            <w:hyperlink r:id="rId12" w:history="1">
              <w:r w:rsidR="004445D1">
                <w:rPr>
                  <w:rStyle w:val="Hyperlink"/>
                  <w:rFonts w:ascii="Helvetica" w:hAnsi="Helvetica"/>
                  <w:b/>
                  <w:sz w:val="24"/>
                  <w:szCs w:val="24"/>
                  <w:u w:val="none"/>
                </w:rPr>
                <w:t>Fisherbrand 08100240</w:t>
              </w:r>
            </w:hyperlink>
            <w:r>
              <w:rPr>
                <w:rFonts w:ascii="Helvetica" w:hAnsi="Helvetica"/>
                <w:sz w:val="24"/>
                <w:szCs w:val="24"/>
              </w:rPr>
              <w:t xml:space="preserve">) to detach the cells from the well. </w:t>
            </w:r>
            <w:r w:rsidR="00C672CE">
              <w:rPr>
                <w:rFonts w:ascii="Helvetica" w:hAnsi="Helvetica"/>
                <w:sz w:val="24"/>
                <w:szCs w:val="24"/>
              </w:rPr>
              <w:t>Make</w:t>
            </w:r>
            <w:r>
              <w:rPr>
                <w:rFonts w:ascii="Helvetica" w:hAnsi="Helvetica"/>
                <w:sz w:val="24"/>
                <w:szCs w:val="24"/>
              </w:rPr>
              <w:t xml:space="preserve"> sure to be thorough and aggressive with scraping to collect as much of the cellular material as possible. For primary hippocampal cultures, protein levels are typically low and so it is advised that at least </w:t>
            </w:r>
            <w:r w:rsidR="004445D1">
              <w:rPr>
                <w:rFonts w:ascii="Helvetica" w:hAnsi="Helvetica"/>
                <w:sz w:val="24"/>
                <w:szCs w:val="24"/>
              </w:rPr>
              <w:t>three</w:t>
            </w:r>
            <w:r>
              <w:rPr>
                <w:rFonts w:ascii="Helvetica" w:hAnsi="Helvetica"/>
                <w:sz w:val="24"/>
                <w:szCs w:val="24"/>
              </w:rPr>
              <w:t xml:space="preserve"> wells of a 6-well plate are combined </w:t>
            </w:r>
            <w:r w:rsidR="00C672CE">
              <w:rPr>
                <w:rFonts w:ascii="Helvetica" w:hAnsi="Helvetica"/>
                <w:sz w:val="24"/>
                <w:szCs w:val="24"/>
              </w:rPr>
              <w:t>per condition. To any additional wells per condition, aspirate the PBS-CM rins</w:t>
            </w:r>
            <w:r w:rsidR="004445D1">
              <w:rPr>
                <w:rFonts w:ascii="Helvetica" w:hAnsi="Helvetica"/>
                <w:sz w:val="24"/>
                <w:szCs w:val="24"/>
              </w:rPr>
              <w:t>e from step 5 and transfer the 5</w:t>
            </w:r>
            <w:r w:rsidR="00C672CE">
              <w:rPr>
                <w:rFonts w:ascii="Helvetica" w:hAnsi="Helvetica"/>
                <w:sz w:val="24"/>
                <w:szCs w:val="24"/>
              </w:rPr>
              <w:t>00</w:t>
            </w:r>
            <w:r w:rsidR="00C672CE" w:rsidRPr="001A0393">
              <w:rPr>
                <w:rFonts w:ascii="Helvetica" w:hAnsi="Helvetica"/>
                <w:sz w:val="24"/>
                <w:szCs w:val="24"/>
              </w:rPr>
              <w:t>μ</w:t>
            </w:r>
            <w:r w:rsidR="00C672CE">
              <w:rPr>
                <w:rFonts w:ascii="Helvetica" w:hAnsi="Helvetica"/>
                <w:sz w:val="24"/>
                <w:szCs w:val="24"/>
              </w:rPr>
              <w:t xml:space="preserve">l of PBS-CM from the scraped </w:t>
            </w:r>
            <w:r w:rsidR="00C672CE">
              <w:rPr>
                <w:rFonts w:ascii="Helvetica" w:hAnsi="Helvetica"/>
                <w:sz w:val="24"/>
                <w:szCs w:val="24"/>
              </w:rPr>
              <w:lastRenderedPageBreak/>
              <w:t xml:space="preserve">well into the new well and then use the same cell scraper on the new well. Repeat this step for as many wells per condition as deemed appropriate for your experiment. Once finished, </w:t>
            </w:r>
            <w:r w:rsidR="004445D1">
              <w:rPr>
                <w:rFonts w:ascii="Helvetica" w:hAnsi="Helvetica"/>
                <w:sz w:val="24"/>
                <w:szCs w:val="24"/>
              </w:rPr>
              <w:t>wash the wells with 200</w:t>
            </w:r>
            <w:r w:rsidR="004445D1" w:rsidRPr="001A0393">
              <w:rPr>
                <w:rFonts w:ascii="Helvetica" w:hAnsi="Helvetica"/>
                <w:sz w:val="24"/>
                <w:szCs w:val="24"/>
              </w:rPr>
              <w:t>μ</w:t>
            </w:r>
            <w:r w:rsidR="004445D1">
              <w:rPr>
                <w:rFonts w:ascii="Helvetica" w:hAnsi="Helvetica"/>
                <w:sz w:val="24"/>
                <w:szCs w:val="24"/>
              </w:rPr>
              <w:t xml:space="preserve">l ice-cold PBS-CM and </w:t>
            </w:r>
            <w:r w:rsidR="00C672CE">
              <w:rPr>
                <w:rFonts w:ascii="Helvetica" w:hAnsi="Helvetica"/>
                <w:sz w:val="24"/>
                <w:szCs w:val="24"/>
              </w:rPr>
              <w:t>collect the cells into one Eppendorf tube pe</w:t>
            </w:r>
            <w:r w:rsidR="00CF66CF">
              <w:rPr>
                <w:rFonts w:ascii="Helvetica" w:hAnsi="Helvetica"/>
                <w:sz w:val="24"/>
                <w:szCs w:val="24"/>
              </w:rPr>
              <w:t>r condition</w:t>
            </w:r>
            <w:r w:rsidR="005A798B">
              <w:rPr>
                <w:rFonts w:ascii="Helvetica" w:hAnsi="Helvetica"/>
                <w:sz w:val="24"/>
                <w:szCs w:val="24"/>
              </w:rPr>
              <w:t>.</w:t>
            </w:r>
            <w:r w:rsidR="00CF66CF">
              <w:rPr>
                <w:rFonts w:ascii="Helvetica" w:hAnsi="Helvetica"/>
                <w:sz w:val="24"/>
                <w:szCs w:val="24"/>
              </w:rPr>
              <w:t xml:space="preserve"> </w:t>
            </w:r>
            <w:r w:rsidR="005A798B">
              <w:rPr>
                <w:rFonts w:ascii="Helvetica" w:hAnsi="Helvetica"/>
                <w:sz w:val="24"/>
                <w:szCs w:val="24"/>
              </w:rPr>
              <w:t>Spin down the samples at 500 x g (or rcf) for 5 minutes at 4</w:t>
            </w:r>
            <w:r w:rsidR="005A798B" w:rsidRPr="00931EF1">
              <w:rPr>
                <w:rFonts w:ascii="Helvetica" w:hAnsi="Helvetica"/>
                <w:sz w:val="24"/>
                <w:szCs w:val="24"/>
              </w:rPr>
              <w:t>°</w:t>
            </w:r>
            <w:r w:rsidR="005A798B">
              <w:rPr>
                <w:rFonts w:ascii="Helvetica" w:hAnsi="Helvetica"/>
                <w:sz w:val="24"/>
                <w:szCs w:val="24"/>
              </w:rPr>
              <w:t xml:space="preserve">c. </w:t>
            </w:r>
          </w:p>
          <w:p w14:paraId="152BCAB1" w14:textId="151FB293" w:rsidR="005A798B" w:rsidRDefault="005A798B"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Re</w:t>
            </w:r>
            <w:r w:rsidR="00F06EE6">
              <w:rPr>
                <w:rFonts w:ascii="Helvetica" w:hAnsi="Helvetica"/>
                <w:sz w:val="24"/>
                <w:szCs w:val="24"/>
              </w:rPr>
              <w:t>move the supernatant and add 200-300</w:t>
            </w:r>
            <w:r w:rsidRPr="001A0393">
              <w:rPr>
                <w:rFonts w:ascii="Helvetica" w:hAnsi="Helvetica"/>
                <w:sz w:val="24"/>
                <w:szCs w:val="24"/>
              </w:rPr>
              <w:t>μ</w:t>
            </w:r>
            <w:r>
              <w:rPr>
                <w:rFonts w:ascii="Helvetica" w:hAnsi="Helvetica"/>
                <w:sz w:val="24"/>
                <w:szCs w:val="24"/>
              </w:rPr>
              <w:t>l lysis buffer to the pellet. Vortex the tube to break up the pellet and then let it sit on ice for 10 minutes before running each sample through a 26 ½ gauge syringe. Lastly,</w:t>
            </w:r>
            <w:r w:rsidRPr="005A798B">
              <w:rPr>
                <w:rFonts w:ascii="Helvetica" w:hAnsi="Helvetica"/>
                <w:sz w:val="24"/>
                <w:szCs w:val="24"/>
              </w:rPr>
              <w:t xml:space="preserve"> nutate at 4°</w:t>
            </w:r>
            <w:r>
              <w:rPr>
                <w:rFonts w:ascii="Helvetica" w:hAnsi="Helvetica"/>
                <w:sz w:val="24"/>
                <w:szCs w:val="24"/>
              </w:rPr>
              <w:t>c for 30 minutes and then c</w:t>
            </w:r>
            <w:r w:rsidRPr="005A798B">
              <w:rPr>
                <w:rFonts w:ascii="Helvetica" w:hAnsi="Helvetica"/>
                <w:sz w:val="24"/>
                <w:szCs w:val="24"/>
              </w:rPr>
              <w:t>lear the cell lysate at 16,000 x g (or rcf) for 30min at 4°c</w:t>
            </w:r>
            <w:r>
              <w:rPr>
                <w:rFonts w:ascii="Helvetica" w:hAnsi="Helvetica"/>
                <w:sz w:val="24"/>
                <w:szCs w:val="24"/>
              </w:rPr>
              <w:t>;</w:t>
            </w:r>
          </w:p>
          <w:p w14:paraId="78EBCF4A" w14:textId="092DBCFF" w:rsidR="00D226B8" w:rsidRPr="005A798B" w:rsidRDefault="005A798B"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Transfer the supernatant for each condition to a new tube and q</w:t>
            </w:r>
            <w:r w:rsidR="00D226B8" w:rsidRPr="005A798B">
              <w:rPr>
                <w:rFonts w:ascii="Helvetica" w:hAnsi="Helvetica"/>
                <w:sz w:val="24"/>
                <w:szCs w:val="24"/>
              </w:rPr>
              <w:t>uantify protein concentration using a BCA or Bradford assay kit (</w:t>
            </w:r>
            <w:hyperlink r:id="rId13" w:history="1">
              <w:r w:rsidR="00D226B8" w:rsidRPr="005A798B">
                <w:rPr>
                  <w:rStyle w:val="Hyperlink"/>
                  <w:rFonts w:ascii="Helvetica" w:hAnsi="Helvetica"/>
                  <w:b/>
                  <w:sz w:val="24"/>
                  <w:szCs w:val="24"/>
                  <w:u w:val="none"/>
                </w:rPr>
                <w:t>Pierce/Thermo Scientific 23227</w:t>
              </w:r>
            </w:hyperlink>
            <w:r w:rsidR="00D226B8" w:rsidRPr="005A798B">
              <w:rPr>
                <w:rFonts w:ascii="Helvetica" w:hAnsi="Helvetica"/>
                <w:sz w:val="24"/>
                <w:szCs w:val="24"/>
              </w:rPr>
              <w:t>);</w:t>
            </w:r>
          </w:p>
          <w:p w14:paraId="097C4E49" w14:textId="142433F2" w:rsidR="00766487" w:rsidRDefault="00CB7B6E" w:rsidP="00DB6E8D">
            <w:pPr>
              <w:pStyle w:val="BodyText"/>
              <w:numPr>
                <w:ilvl w:val="0"/>
                <w:numId w:val="14"/>
              </w:numPr>
              <w:spacing w:after="160" w:line="240" w:lineRule="auto"/>
              <w:jc w:val="both"/>
              <w:rPr>
                <w:rFonts w:ascii="Helvetica" w:hAnsi="Helvetica"/>
                <w:sz w:val="24"/>
                <w:szCs w:val="24"/>
              </w:rPr>
            </w:pPr>
            <w:r>
              <w:rPr>
                <w:rFonts w:ascii="Helvetica" w:hAnsi="Helvetica"/>
                <w:sz w:val="24"/>
                <w:szCs w:val="24"/>
              </w:rPr>
              <w:t>Collect 5-10</w:t>
            </w:r>
            <w:r w:rsidRPr="001A0393">
              <w:rPr>
                <w:rFonts w:ascii="Helvetica" w:hAnsi="Helvetica"/>
                <w:sz w:val="24"/>
                <w:szCs w:val="24"/>
              </w:rPr>
              <w:t>μ</w:t>
            </w:r>
            <w:r w:rsidR="005A798B">
              <w:rPr>
                <w:rFonts w:ascii="Helvetica" w:hAnsi="Helvetica"/>
                <w:sz w:val="24"/>
                <w:szCs w:val="24"/>
              </w:rPr>
              <w:t>g of</w:t>
            </w:r>
            <w:r>
              <w:rPr>
                <w:rFonts w:ascii="Helvetica" w:hAnsi="Helvetica"/>
                <w:sz w:val="24"/>
                <w:szCs w:val="24"/>
              </w:rPr>
              <w:t xml:space="preserve"> protein</w:t>
            </w:r>
            <w:r w:rsidR="00741276">
              <w:rPr>
                <w:rFonts w:ascii="Helvetica" w:hAnsi="Helvetica"/>
                <w:sz w:val="24"/>
                <w:szCs w:val="24"/>
              </w:rPr>
              <w:t xml:space="preserve"> fro</w:t>
            </w:r>
            <w:r w:rsidR="005A798B">
              <w:rPr>
                <w:rFonts w:ascii="Helvetica" w:hAnsi="Helvetica"/>
                <w:sz w:val="24"/>
                <w:szCs w:val="24"/>
              </w:rPr>
              <w:t>m each condition</w:t>
            </w:r>
            <w:r>
              <w:rPr>
                <w:rFonts w:ascii="Helvetica" w:hAnsi="Helvetica"/>
                <w:sz w:val="24"/>
                <w:szCs w:val="24"/>
              </w:rPr>
              <w:t xml:space="preserve"> for your whole cell lysate fraction into an Eppendorf tube and add </w:t>
            </w:r>
            <w:r w:rsidR="00766487">
              <w:rPr>
                <w:rFonts w:ascii="Helvetica" w:hAnsi="Helvetica"/>
                <w:sz w:val="24"/>
                <w:szCs w:val="24"/>
              </w:rPr>
              <w:t xml:space="preserve">2X </w:t>
            </w:r>
            <w:r>
              <w:rPr>
                <w:rFonts w:ascii="Helvetica" w:hAnsi="Helvetica"/>
                <w:sz w:val="24"/>
                <w:szCs w:val="24"/>
              </w:rPr>
              <w:t>SDS-sample buffer</w:t>
            </w:r>
            <w:r w:rsidR="00741276">
              <w:rPr>
                <w:rFonts w:ascii="Helvetica" w:hAnsi="Helvetica"/>
                <w:sz w:val="24"/>
                <w:szCs w:val="24"/>
              </w:rPr>
              <w:t xml:space="preserve"> containing</w:t>
            </w:r>
            <w:r w:rsidR="00144996">
              <w:rPr>
                <w:rFonts w:ascii="Helvetica" w:hAnsi="Helvetica"/>
                <w:sz w:val="24"/>
                <w:szCs w:val="24"/>
              </w:rPr>
              <w:t xml:space="preserve"> 10%</w:t>
            </w:r>
            <w:r w:rsidR="00741276">
              <w:rPr>
                <w:rFonts w:ascii="Helvetica" w:hAnsi="Helvetica"/>
                <w:sz w:val="24"/>
                <w:szCs w:val="24"/>
              </w:rPr>
              <w:t xml:space="preserve"> </w:t>
            </w:r>
            <w:r w:rsidR="00144996">
              <w:rPr>
                <w:rFonts w:ascii="Helvetica" w:hAnsi="Helvetica"/>
                <w:sz w:val="24"/>
                <w:szCs w:val="24"/>
              </w:rPr>
              <w:t>B</w:t>
            </w:r>
            <w:r w:rsidR="00741276" w:rsidRPr="00741276">
              <w:rPr>
                <w:rFonts w:ascii="Helvetica" w:hAnsi="Helvetica"/>
                <w:sz w:val="24"/>
                <w:szCs w:val="24"/>
              </w:rPr>
              <w:t>ME</w:t>
            </w:r>
            <w:r w:rsidR="00741276">
              <w:rPr>
                <w:rFonts w:ascii="Helvetica" w:hAnsi="Helvetica"/>
                <w:sz w:val="24"/>
                <w:szCs w:val="24"/>
              </w:rPr>
              <w:t>. Vortex the mixture and then spin down for 1 minute at high speed at room temperature. Boil the samples for 5 minutes at 95</w:t>
            </w:r>
            <w:r w:rsidR="00741276" w:rsidRPr="005A798B">
              <w:rPr>
                <w:rFonts w:ascii="Helvetica" w:hAnsi="Helvetica"/>
                <w:sz w:val="24"/>
                <w:szCs w:val="24"/>
              </w:rPr>
              <w:t>°</w:t>
            </w:r>
            <w:r w:rsidR="00741276">
              <w:rPr>
                <w:rFonts w:ascii="Helvetica" w:hAnsi="Helvetica"/>
                <w:sz w:val="24"/>
                <w:szCs w:val="24"/>
              </w:rPr>
              <w:t xml:space="preserve">c using the heatblock and then </w:t>
            </w:r>
            <w:r>
              <w:rPr>
                <w:rFonts w:ascii="Helvetica" w:hAnsi="Helvetica"/>
                <w:sz w:val="24"/>
                <w:szCs w:val="24"/>
              </w:rPr>
              <w:t>pla</w:t>
            </w:r>
            <w:r w:rsidR="00766487">
              <w:rPr>
                <w:rFonts w:ascii="Helvetica" w:hAnsi="Helvetica"/>
                <w:sz w:val="24"/>
                <w:szCs w:val="24"/>
              </w:rPr>
              <w:t xml:space="preserve">ce in </w:t>
            </w:r>
            <w:r w:rsidR="00741276">
              <w:rPr>
                <w:rFonts w:ascii="Helvetica" w:hAnsi="Helvetica"/>
                <w:sz w:val="24"/>
                <w:szCs w:val="24"/>
              </w:rPr>
              <w:t>a -20</w:t>
            </w:r>
            <w:r w:rsidR="00741276" w:rsidRPr="005A798B">
              <w:rPr>
                <w:rFonts w:ascii="Helvetica" w:hAnsi="Helvetica"/>
                <w:sz w:val="24"/>
                <w:szCs w:val="24"/>
              </w:rPr>
              <w:t>°</w:t>
            </w:r>
            <w:r w:rsidR="00741276">
              <w:rPr>
                <w:rFonts w:ascii="Helvetica" w:hAnsi="Helvetica"/>
                <w:sz w:val="24"/>
                <w:szCs w:val="24"/>
              </w:rPr>
              <w:t>c</w:t>
            </w:r>
            <w:r w:rsidR="00766487">
              <w:rPr>
                <w:rFonts w:ascii="Helvetica" w:hAnsi="Helvetica"/>
                <w:sz w:val="24"/>
                <w:szCs w:val="24"/>
              </w:rPr>
              <w:t xml:space="preserve"> freezer until needed;</w:t>
            </w:r>
          </w:p>
          <w:p w14:paraId="00D3F880" w14:textId="7AD39AF3" w:rsidR="00766487" w:rsidRPr="001D63E9" w:rsidRDefault="00766487" w:rsidP="000204C2">
            <w:pPr>
              <w:pStyle w:val="BodyText"/>
              <w:numPr>
                <w:ilvl w:val="0"/>
                <w:numId w:val="14"/>
              </w:numPr>
              <w:spacing w:line="240" w:lineRule="auto"/>
              <w:ind w:left="357" w:hanging="357"/>
              <w:jc w:val="both"/>
              <w:rPr>
                <w:rFonts w:ascii="Helvetica" w:hAnsi="Helvetica"/>
                <w:sz w:val="24"/>
                <w:szCs w:val="24"/>
              </w:rPr>
            </w:pPr>
            <w:r>
              <w:rPr>
                <w:rFonts w:ascii="Helvetica" w:hAnsi="Helvetica"/>
                <w:sz w:val="24"/>
                <w:szCs w:val="24"/>
              </w:rPr>
              <w:t xml:space="preserve">Use your </w:t>
            </w:r>
            <w:r w:rsidR="001D63E9">
              <w:rPr>
                <w:rFonts w:ascii="Helvetica" w:hAnsi="Helvetica"/>
                <w:sz w:val="24"/>
                <w:szCs w:val="24"/>
              </w:rPr>
              <w:t>lowest</w:t>
            </w:r>
            <w:r>
              <w:rPr>
                <w:rFonts w:ascii="Helvetica" w:hAnsi="Helvetica"/>
                <w:sz w:val="24"/>
                <w:szCs w:val="24"/>
              </w:rPr>
              <w:t xml:space="preserve"> concentration condition to calculate the </w:t>
            </w:r>
            <w:r w:rsidR="001D63E9">
              <w:rPr>
                <w:rFonts w:ascii="Helvetica" w:hAnsi="Helvetica"/>
                <w:sz w:val="24"/>
                <w:szCs w:val="24"/>
              </w:rPr>
              <w:t>maximum protein quantity you can use from the remaining lysates and yet keep them equal.</w:t>
            </w:r>
            <w:r w:rsidR="00B712D6">
              <w:rPr>
                <w:rFonts w:ascii="Helvetica" w:hAnsi="Helvetica"/>
                <w:sz w:val="24"/>
                <w:szCs w:val="24"/>
              </w:rPr>
              <w:t xml:space="preserve"> However, the beads used in this step are easily saturated and if you are looking to detect subtle differences in surface protein amounts, 40-50</w:t>
            </w:r>
            <w:r w:rsidR="00AA2CB1" w:rsidRPr="001A0393">
              <w:rPr>
                <w:rFonts w:ascii="Helvetica" w:hAnsi="Helvetica"/>
                <w:sz w:val="24"/>
                <w:szCs w:val="24"/>
              </w:rPr>
              <w:t>μ</w:t>
            </w:r>
            <w:r w:rsidR="00B712D6">
              <w:rPr>
                <w:rFonts w:ascii="Helvetica" w:hAnsi="Helvetica"/>
                <w:sz w:val="24"/>
                <w:szCs w:val="24"/>
              </w:rPr>
              <w:t xml:space="preserve">g protein per condition is </w:t>
            </w:r>
            <w:r w:rsidR="00AA2CB1">
              <w:rPr>
                <w:rFonts w:ascii="Helvetica" w:hAnsi="Helvetica"/>
                <w:sz w:val="24"/>
                <w:szCs w:val="24"/>
              </w:rPr>
              <w:t>recommended</w:t>
            </w:r>
            <w:r w:rsidR="00B712D6">
              <w:rPr>
                <w:rFonts w:ascii="Helvetica" w:hAnsi="Helvetica"/>
                <w:sz w:val="24"/>
                <w:szCs w:val="24"/>
              </w:rPr>
              <w:t xml:space="preserve">, though one could start using high protein amounts and then </w:t>
            </w:r>
            <w:r w:rsidR="00AA2CB1">
              <w:rPr>
                <w:rFonts w:ascii="Helvetica" w:hAnsi="Helvetica"/>
                <w:sz w:val="24"/>
                <w:szCs w:val="24"/>
              </w:rPr>
              <w:t xml:space="preserve">try </w:t>
            </w:r>
            <w:r w:rsidR="00B712D6">
              <w:rPr>
                <w:rFonts w:ascii="Helvetica" w:hAnsi="Helvetica"/>
                <w:sz w:val="24"/>
                <w:szCs w:val="24"/>
              </w:rPr>
              <w:t>reducing it if needed.</w:t>
            </w:r>
            <w:r w:rsidR="001D63E9">
              <w:rPr>
                <w:rFonts w:ascii="Helvetica" w:hAnsi="Helvetica"/>
                <w:sz w:val="24"/>
                <w:szCs w:val="24"/>
              </w:rPr>
              <w:t xml:space="preserve"> Pre-wash 50</w:t>
            </w:r>
            <w:r w:rsidR="001D63E9" w:rsidRPr="001A0393">
              <w:rPr>
                <w:rFonts w:ascii="Helvetica" w:hAnsi="Helvetica"/>
                <w:sz w:val="24"/>
                <w:szCs w:val="24"/>
              </w:rPr>
              <w:t>μ</w:t>
            </w:r>
            <w:r w:rsidR="001D63E9">
              <w:rPr>
                <w:rFonts w:ascii="Helvetica" w:hAnsi="Helvetica"/>
                <w:sz w:val="24"/>
                <w:szCs w:val="24"/>
              </w:rPr>
              <w:t xml:space="preserve">l/condition of a </w:t>
            </w:r>
            <w:r w:rsidR="001D63E9" w:rsidRPr="001D63E9">
              <w:rPr>
                <w:rFonts w:ascii="Helvetica" w:hAnsi="Helvetica"/>
                <w:sz w:val="24"/>
                <w:szCs w:val="24"/>
              </w:rPr>
              <w:t>50% slurry of Neutravidin-conjugated agarose beads (</w:t>
            </w:r>
            <w:hyperlink r:id="rId14" w:history="1">
              <w:r w:rsidR="001D63E9" w:rsidRPr="001D63E9">
                <w:rPr>
                  <w:rStyle w:val="Hyperlink"/>
                  <w:rFonts w:ascii="Helvetica" w:hAnsi="Helvetica"/>
                  <w:b/>
                  <w:sz w:val="24"/>
                  <w:szCs w:val="24"/>
                  <w:u w:val="none"/>
                </w:rPr>
                <w:t>Thermo Scientific 29200</w:t>
              </w:r>
            </w:hyperlink>
            <w:r w:rsidR="001D63E9" w:rsidRPr="001D63E9">
              <w:rPr>
                <w:rFonts w:ascii="Helvetica" w:hAnsi="Helvetica"/>
                <w:sz w:val="24"/>
                <w:szCs w:val="24"/>
              </w:rPr>
              <w:t xml:space="preserve">) </w:t>
            </w:r>
            <w:r w:rsidR="00AA2CB1">
              <w:rPr>
                <w:rFonts w:ascii="Helvetica" w:hAnsi="Helvetica"/>
                <w:sz w:val="24"/>
                <w:szCs w:val="24"/>
              </w:rPr>
              <w:t>by adding 500</w:t>
            </w:r>
            <w:r w:rsidR="00AA2CB1" w:rsidRPr="001A0393">
              <w:rPr>
                <w:rFonts w:ascii="Helvetica" w:hAnsi="Helvetica"/>
                <w:sz w:val="24"/>
                <w:szCs w:val="24"/>
              </w:rPr>
              <w:t>μ</w:t>
            </w:r>
            <w:r w:rsidR="00201351">
              <w:rPr>
                <w:rFonts w:ascii="Helvetica" w:hAnsi="Helvetica"/>
                <w:sz w:val="24"/>
                <w:szCs w:val="24"/>
              </w:rPr>
              <w:t>l of lysis buffer</w:t>
            </w:r>
            <w:r w:rsidR="001461FC">
              <w:rPr>
                <w:rFonts w:ascii="Helvetica" w:hAnsi="Helvetica"/>
                <w:sz w:val="24"/>
                <w:szCs w:val="24"/>
              </w:rPr>
              <w:t xml:space="preserve"> and spinning down by centrifugation for 1 minute at 12,000 rpm</w:t>
            </w:r>
            <w:r w:rsidR="00201351">
              <w:rPr>
                <w:rFonts w:ascii="Helvetica" w:hAnsi="Helvetica"/>
                <w:sz w:val="24"/>
                <w:szCs w:val="24"/>
              </w:rPr>
              <w:t>.</w:t>
            </w:r>
            <w:r w:rsidR="001461FC">
              <w:rPr>
                <w:rFonts w:ascii="Helvetica" w:hAnsi="Helvetica"/>
                <w:sz w:val="24"/>
                <w:szCs w:val="24"/>
              </w:rPr>
              <w:t xml:space="preserve"> Then remove the supernatant carefully w</w:t>
            </w:r>
            <w:r w:rsidR="00F3151B">
              <w:rPr>
                <w:rFonts w:ascii="Helvetica" w:hAnsi="Helvetica"/>
                <w:sz w:val="24"/>
                <w:szCs w:val="24"/>
              </w:rPr>
              <w:t>ith a P1000 pipette. Perform this</w:t>
            </w:r>
            <w:r w:rsidR="001461FC">
              <w:rPr>
                <w:rFonts w:ascii="Helvetica" w:hAnsi="Helvetica"/>
                <w:sz w:val="24"/>
                <w:szCs w:val="24"/>
              </w:rPr>
              <w:t xml:space="preserve"> wash a total</w:t>
            </w:r>
            <w:r w:rsidR="00F3151B">
              <w:rPr>
                <w:rFonts w:ascii="Helvetica" w:hAnsi="Helvetica"/>
                <w:sz w:val="24"/>
                <w:szCs w:val="24"/>
              </w:rPr>
              <w:t xml:space="preserve"> of three times and then add 50</w:t>
            </w:r>
            <w:r w:rsidR="00F3151B" w:rsidRPr="001A0393">
              <w:rPr>
                <w:rFonts w:ascii="Helvetica" w:hAnsi="Helvetica"/>
                <w:sz w:val="24"/>
                <w:szCs w:val="24"/>
              </w:rPr>
              <w:t>μ</w:t>
            </w:r>
            <w:r w:rsidR="001461FC">
              <w:rPr>
                <w:rFonts w:ascii="Helvetica" w:hAnsi="Helvetica"/>
                <w:sz w:val="24"/>
                <w:szCs w:val="24"/>
              </w:rPr>
              <w:t>l lysis buffer</w:t>
            </w:r>
            <w:r w:rsidR="00F3151B">
              <w:rPr>
                <w:rFonts w:ascii="Helvetica" w:hAnsi="Helvetica"/>
                <w:sz w:val="24"/>
                <w:szCs w:val="24"/>
              </w:rPr>
              <w:t xml:space="preserve"> to the beads to remake the 50% slurry</w:t>
            </w:r>
            <w:r w:rsidR="001461FC">
              <w:rPr>
                <w:rFonts w:ascii="Helvetica" w:hAnsi="Helvetica"/>
                <w:sz w:val="24"/>
                <w:szCs w:val="24"/>
              </w:rPr>
              <w:t xml:space="preserve">. </w:t>
            </w:r>
            <w:r w:rsidR="001D63E9" w:rsidRPr="001D63E9">
              <w:rPr>
                <w:rFonts w:ascii="Helvetica" w:hAnsi="Helvetica"/>
                <w:sz w:val="24"/>
                <w:szCs w:val="24"/>
              </w:rPr>
              <w:t xml:space="preserve"> Add your equal protein amounts to 50μl/condition of </w:t>
            </w:r>
            <w:r w:rsidR="001461FC">
              <w:rPr>
                <w:rFonts w:ascii="Helvetica" w:hAnsi="Helvetica"/>
                <w:sz w:val="24"/>
                <w:szCs w:val="24"/>
              </w:rPr>
              <w:t>your pre-washed beads.</w:t>
            </w:r>
            <w:r w:rsidR="00F3151B">
              <w:rPr>
                <w:rFonts w:ascii="Helvetica" w:hAnsi="Helvetica"/>
                <w:sz w:val="24"/>
                <w:szCs w:val="24"/>
              </w:rPr>
              <w:t xml:space="preserve"> Top up each condition to 500</w:t>
            </w:r>
            <w:r w:rsidR="00F3151B" w:rsidRPr="001A0393">
              <w:rPr>
                <w:rFonts w:ascii="Helvetica" w:hAnsi="Helvetica"/>
                <w:sz w:val="24"/>
                <w:szCs w:val="24"/>
              </w:rPr>
              <w:t>μ</w:t>
            </w:r>
            <w:r w:rsidR="00F3151B">
              <w:rPr>
                <w:rFonts w:ascii="Helvetica" w:hAnsi="Helvetica"/>
                <w:sz w:val="24"/>
                <w:szCs w:val="24"/>
              </w:rPr>
              <w:t>l with lysis buffer to facilitate mixing of the beads and then place on a nutator at 4</w:t>
            </w:r>
            <w:r w:rsidR="00F3151B" w:rsidRPr="00931EF1">
              <w:rPr>
                <w:rFonts w:ascii="Helvetica" w:hAnsi="Helvetica"/>
                <w:sz w:val="24"/>
                <w:szCs w:val="24"/>
              </w:rPr>
              <w:t>°</w:t>
            </w:r>
            <w:r w:rsidR="00F3151B">
              <w:rPr>
                <w:rFonts w:ascii="Helvetica" w:hAnsi="Helvetica"/>
                <w:sz w:val="24"/>
                <w:szCs w:val="24"/>
              </w:rPr>
              <w:t xml:space="preserve">c overnight. </w:t>
            </w:r>
            <w:r w:rsidR="00001973">
              <w:rPr>
                <w:rFonts w:ascii="Helvetica" w:hAnsi="Helvetica"/>
                <w:sz w:val="24"/>
                <w:szCs w:val="24"/>
              </w:rPr>
              <w:t>If you are planning to run the</w:t>
            </w:r>
            <w:r w:rsidR="00390CBE">
              <w:rPr>
                <w:rFonts w:ascii="Helvetica" w:hAnsi="Helvetica"/>
                <w:sz w:val="24"/>
                <w:szCs w:val="24"/>
              </w:rPr>
              <w:t xml:space="preserve"> western the next day, place 1</w:t>
            </w:r>
            <w:r w:rsidR="000204C2">
              <w:rPr>
                <w:rFonts w:ascii="Helvetica" w:hAnsi="Helvetica"/>
                <w:sz w:val="24"/>
                <w:szCs w:val="24"/>
              </w:rPr>
              <w:t>X Transfer B</w:t>
            </w:r>
            <w:r w:rsidR="00001973">
              <w:rPr>
                <w:rFonts w:ascii="Helvetica" w:hAnsi="Helvetica"/>
                <w:sz w:val="24"/>
                <w:szCs w:val="24"/>
              </w:rPr>
              <w:t>uffer in the 4</w:t>
            </w:r>
            <w:r w:rsidR="00001973" w:rsidRPr="00931EF1">
              <w:rPr>
                <w:rFonts w:ascii="Helvetica" w:hAnsi="Helvetica"/>
                <w:sz w:val="24"/>
                <w:szCs w:val="24"/>
              </w:rPr>
              <w:t>°</w:t>
            </w:r>
            <w:r w:rsidR="00001973">
              <w:rPr>
                <w:rFonts w:ascii="Helvetica" w:hAnsi="Helvetica"/>
                <w:sz w:val="24"/>
                <w:szCs w:val="24"/>
              </w:rPr>
              <w:t>c walk-in and fill the ice pack with water and place it in the freezer.</w:t>
            </w:r>
          </w:p>
        </w:tc>
      </w:tr>
      <w:tr w:rsidR="00AE6E4D" w14:paraId="379BB939" w14:textId="77777777" w:rsidTr="00AE6E4D">
        <w:trPr>
          <w:trHeight w:hRule="exact" w:val="189"/>
        </w:trPr>
        <w:tc>
          <w:tcPr>
            <w:tcW w:w="173" w:type="dxa"/>
          </w:tcPr>
          <w:p w14:paraId="5E95D346" w14:textId="77777777" w:rsidR="009C1A99" w:rsidRDefault="009C1A99" w:rsidP="00E410A5"/>
        </w:tc>
        <w:tc>
          <w:tcPr>
            <w:tcW w:w="351" w:type="dxa"/>
          </w:tcPr>
          <w:p w14:paraId="34D71CFE" w14:textId="77777777" w:rsidR="009C1A99" w:rsidRDefault="009C1A99" w:rsidP="00E410A5"/>
        </w:tc>
        <w:tc>
          <w:tcPr>
            <w:tcW w:w="10255" w:type="dxa"/>
            <w:gridSpan w:val="2"/>
          </w:tcPr>
          <w:p w14:paraId="3B7FF9B7" w14:textId="77777777" w:rsidR="009C1A99" w:rsidRDefault="009C1A99" w:rsidP="00E410A5"/>
        </w:tc>
      </w:tr>
      <w:tr w:rsidR="00AE6E4D" w14:paraId="146EC6A8" w14:textId="77777777" w:rsidTr="00AE6E4D">
        <w:trPr>
          <w:trHeight w:val="94"/>
        </w:trPr>
        <w:tc>
          <w:tcPr>
            <w:tcW w:w="173" w:type="dxa"/>
            <w:shd w:val="clear" w:color="auto" w:fill="808080" w:themeFill="accent4"/>
          </w:tcPr>
          <w:p w14:paraId="6C1D8E14" w14:textId="77777777" w:rsidR="009C1A99" w:rsidRDefault="009C1A99" w:rsidP="00E410A5"/>
        </w:tc>
        <w:tc>
          <w:tcPr>
            <w:tcW w:w="351" w:type="dxa"/>
          </w:tcPr>
          <w:p w14:paraId="44E09551" w14:textId="77777777" w:rsidR="009C1A99" w:rsidRDefault="009C1A99" w:rsidP="00E410A5"/>
        </w:tc>
        <w:tc>
          <w:tcPr>
            <w:tcW w:w="10255" w:type="dxa"/>
            <w:gridSpan w:val="2"/>
          </w:tcPr>
          <w:p w14:paraId="76CD2E99" w14:textId="77777777" w:rsidR="001A0393" w:rsidRPr="00931EF1" w:rsidRDefault="001A0393" w:rsidP="00E410A5">
            <w:pPr>
              <w:pStyle w:val="Heading1"/>
              <w:rPr>
                <w:sz w:val="28"/>
                <w:szCs w:val="28"/>
              </w:rPr>
            </w:pPr>
            <w:r>
              <w:rPr>
                <w:sz w:val="28"/>
                <w:szCs w:val="28"/>
              </w:rPr>
              <w:t xml:space="preserve">Day 2 </w:t>
            </w:r>
            <w:r w:rsidRPr="00931EF1">
              <w:rPr>
                <w:rFonts w:ascii="Century Gothic" w:hAnsi="Century Gothic" w:cs="Helvetica"/>
                <w:color w:val="262626"/>
              </w:rPr>
              <w:t>•</w:t>
            </w:r>
            <w:r>
              <w:rPr>
                <w:sz w:val="28"/>
                <w:szCs w:val="28"/>
              </w:rPr>
              <w:t xml:space="preserve"> Procedure </w:t>
            </w:r>
          </w:p>
          <w:p w14:paraId="38818C2F" w14:textId="03F44AE8" w:rsidR="009C1A99" w:rsidRDefault="00F3151B" w:rsidP="00DB6E8D">
            <w:pPr>
              <w:pStyle w:val="BodyText"/>
              <w:numPr>
                <w:ilvl w:val="0"/>
                <w:numId w:val="14"/>
              </w:numPr>
              <w:spacing w:after="160" w:line="240" w:lineRule="auto"/>
              <w:ind w:left="357" w:hanging="357"/>
              <w:jc w:val="both"/>
              <w:rPr>
                <w:rFonts w:ascii="Helvetica" w:hAnsi="Helvetica"/>
                <w:sz w:val="24"/>
                <w:szCs w:val="24"/>
              </w:rPr>
            </w:pPr>
            <w:r>
              <w:rPr>
                <w:rFonts w:ascii="Helvetica" w:hAnsi="Helvetica"/>
                <w:sz w:val="24"/>
                <w:szCs w:val="24"/>
              </w:rPr>
              <w:t xml:space="preserve">Pellet the beads by centrifugation at 500 x g (or rcf) for 3 minutes – do </w:t>
            </w:r>
            <w:r w:rsidRPr="00F3151B">
              <w:rPr>
                <w:rFonts w:ascii="Helvetica" w:hAnsi="Helvetica"/>
                <w:sz w:val="24"/>
                <w:szCs w:val="24"/>
                <w:u w:val="single"/>
              </w:rPr>
              <w:t>not</w:t>
            </w:r>
            <w:r>
              <w:rPr>
                <w:rFonts w:ascii="Helvetica" w:hAnsi="Helvetica"/>
                <w:sz w:val="24"/>
                <w:szCs w:val="24"/>
              </w:rPr>
              <w:t xml:space="preserve"> exceed 500 x g! </w:t>
            </w:r>
            <w:r w:rsidR="000E7149">
              <w:rPr>
                <w:rFonts w:ascii="Helvetica" w:hAnsi="Helvetica"/>
                <w:sz w:val="24"/>
                <w:szCs w:val="24"/>
              </w:rPr>
              <w:t>Remove the supernatant and wash the beads 7 times with 0.5ml/wash of ice-cold lysis buffer. Between each wash, pellet the beads by centrifugation at 0.5 x g (or rcf)</w:t>
            </w:r>
            <w:r w:rsidR="00741276">
              <w:rPr>
                <w:rFonts w:ascii="Helvetica" w:hAnsi="Helvetica"/>
                <w:sz w:val="24"/>
                <w:szCs w:val="24"/>
              </w:rPr>
              <w:t xml:space="preserve"> for 3 minutes</w:t>
            </w:r>
            <w:r w:rsidR="000E7149">
              <w:rPr>
                <w:rFonts w:ascii="Helvetica" w:hAnsi="Helvetica"/>
                <w:sz w:val="24"/>
                <w:szCs w:val="24"/>
              </w:rPr>
              <w:t>. Remove the final wash with a P1000, then dry the beads with a P20 pipette tipped with a P2 pipette tip. Place the P2 tip at the bottom of the tube and quickly take up the remaining buffer wi</w:t>
            </w:r>
            <w:r w:rsidR="00AA2CB1">
              <w:rPr>
                <w:rFonts w:ascii="Helvetica" w:hAnsi="Helvetica"/>
                <w:sz w:val="24"/>
                <w:szCs w:val="24"/>
              </w:rPr>
              <w:t>thout taking up too many beads;</w:t>
            </w:r>
          </w:p>
          <w:p w14:paraId="5CEBB06D" w14:textId="42414B58" w:rsidR="000E7149" w:rsidRDefault="000E7149" w:rsidP="00DB6E8D">
            <w:pPr>
              <w:pStyle w:val="BodyText"/>
              <w:numPr>
                <w:ilvl w:val="0"/>
                <w:numId w:val="14"/>
              </w:numPr>
              <w:spacing w:after="160" w:line="240" w:lineRule="auto"/>
              <w:ind w:left="357" w:hanging="357"/>
              <w:jc w:val="both"/>
              <w:rPr>
                <w:rFonts w:ascii="Helvetica" w:hAnsi="Helvetica"/>
                <w:sz w:val="24"/>
                <w:szCs w:val="24"/>
              </w:rPr>
            </w:pPr>
            <w:r>
              <w:rPr>
                <w:rFonts w:ascii="Helvetica" w:hAnsi="Helvetica"/>
                <w:sz w:val="24"/>
                <w:szCs w:val="24"/>
              </w:rPr>
              <w:t>Elute 40</w:t>
            </w:r>
            <w:r w:rsidRPr="001A0393">
              <w:rPr>
                <w:rFonts w:ascii="Helvetica" w:hAnsi="Helvetica"/>
                <w:sz w:val="24"/>
                <w:szCs w:val="24"/>
              </w:rPr>
              <w:t>μ</w:t>
            </w:r>
            <w:r>
              <w:rPr>
                <w:rFonts w:ascii="Helvetica" w:hAnsi="Helvetica"/>
                <w:sz w:val="24"/>
                <w:szCs w:val="24"/>
              </w:rPr>
              <w:t>l SDS-sample buffer containing 100mM DTT to each tube. Boil the samples at 80</w:t>
            </w:r>
            <w:r w:rsidR="00FE72C6" w:rsidRPr="00931EF1">
              <w:rPr>
                <w:rFonts w:ascii="Helvetica" w:hAnsi="Helvetica"/>
                <w:sz w:val="24"/>
                <w:szCs w:val="24"/>
              </w:rPr>
              <w:t>°</w:t>
            </w:r>
            <w:r>
              <w:rPr>
                <w:rFonts w:ascii="Helvetica" w:hAnsi="Helvetica"/>
                <w:sz w:val="24"/>
                <w:szCs w:val="24"/>
              </w:rPr>
              <w:t>c</w:t>
            </w:r>
            <w:r w:rsidR="00741276">
              <w:rPr>
                <w:rFonts w:ascii="Helvetica" w:hAnsi="Helvetica"/>
                <w:sz w:val="24"/>
                <w:szCs w:val="24"/>
              </w:rPr>
              <w:t xml:space="preserve"> using the heatblock</w:t>
            </w:r>
            <w:r>
              <w:rPr>
                <w:rFonts w:ascii="Helvetica" w:hAnsi="Helvetica"/>
                <w:sz w:val="24"/>
                <w:szCs w:val="24"/>
              </w:rPr>
              <w:t xml:space="preserve"> for 10 minutes (</w:t>
            </w:r>
            <w:r w:rsidR="00FE72C6">
              <w:rPr>
                <w:rFonts w:ascii="Helvetica" w:hAnsi="Helvetica"/>
                <w:sz w:val="24"/>
                <w:szCs w:val="24"/>
              </w:rPr>
              <w:t xml:space="preserve">note: the desired time and temperature </w:t>
            </w:r>
            <w:r>
              <w:rPr>
                <w:rFonts w:ascii="Helvetica" w:hAnsi="Helvetica"/>
                <w:sz w:val="24"/>
                <w:szCs w:val="24"/>
              </w:rPr>
              <w:t>may differ depending on the target protein) and then incubate at ro</w:t>
            </w:r>
            <w:r w:rsidR="00FE72C6">
              <w:rPr>
                <w:rFonts w:ascii="Helvetica" w:hAnsi="Helvetica"/>
                <w:sz w:val="24"/>
                <w:szCs w:val="24"/>
              </w:rPr>
              <w:t>om temperature for 60 minutes.</w:t>
            </w:r>
            <w:r w:rsidR="00001973">
              <w:rPr>
                <w:rFonts w:ascii="Helvetica" w:hAnsi="Helvetica"/>
                <w:sz w:val="24"/>
                <w:szCs w:val="24"/>
              </w:rPr>
              <w:t xml:space="preserve"> Remember to remove your whole cell lysates from the freezer to defrost.</w:t>
            </w:r>
            <w:r w:rsidR="00FE72C6">
              <w:rPr>
                <w:rFonts w:ascii="Helvetica" w:hAnsi="Helvetica"/>
                <w:sz w:val="24"/>
                <w:szCs w:val="24"/>
              </w:rPr>
              <w:t xml:space="preserve"> Spin down at 16,000 x g (or rcf) for 2 minutes</w:t>
            </w:r>
            <w:r w:rsidR="00741276">
              <w:rPr>
                <w:rFonts w:ascii="Helvetica" w:hAnsi="Helvetica"/>
                <w:sz w:val="24"/>
                <w:szCs w:val="24"/>
              </w:rPr>
              <w:t xml:space="preserve"> and transfer the mixture to a new tube;</w:t>
            </w:r>
          </w:p>
          <w:p w14:paraId="58DC3F21" w14:textId="77777777" w:rsidR="00FE72C6" w:rsidRPr="00F3151B" w:rsidRDefault="00B712D6" w:rsidP="00E410A5">
            <w:pPr>
              <w:pStyle w:val="BodyText"/>
              <w:numPr>
                <w:ilvl w:val="0"/>
                <w:numId w:val="14"/>
              </w:numPr>
              <w:spacing w:after="0" w:line="240" w:lineRule="auto"/>
              <w:jc w:val="both"/>
              <w:rPr>
                <w:rFonts w:ascii="Helvetica" w:hAnsi="Helvetica"/>
                <w:sz w:val="24"/>
                <w:szCs w:val="24"/>
              </w:rPr>
            </w:pPr>
            <w:r>
              <w:rPr>
                <w:rFonts w:ascii="Helvetica" w:hAnsi="Helvetica"/>
                <w:sz w:val="24"/>
                <w:szCs w:val="24"/>
              </w:rPr>
              <w:t xml:space="preserve">Run your samples on SDS-PAGE. </w:t>
            </w:r>
          </w:p>
        </w:tc>
      </w:tr>
      <w:tr w:rsidR="00AE6E4D" w14:paraId="3756BCFD" w14:textId="77777777" w:rsidTr="00AE6E4D">
        <w:trPr>
          <w:trHeight w:hRule="exact" w:val="189"/>
        </w:trPr>
        <w:tc>
          <w:tcPr>
            <w:tcW w:w="173" w:type="dxa"/>
          </w:tcPr>
          <w:p w14:paraId="78C7E38F" w14:textId="77777777" w:rsidR="009C1A99" w:rsidRDefault="009C1A99" w:rsidP="00E410A5"/>
        </w:tc>
        <w:tc>
          <w:tcPr>
            <w:tcW w:w="351" w:type="dxa"/>
          </w:tcPr>
          <w:p w14:paraId="2771DE8F" w14:textId="77777777" w:rsidR="009C1A99" w:rsidRDefault="009C1A99" w:rsidP="00E410A5"/>
        </w:tc>
        <w:tc>
          <w:tcPr>
            <w:tcW w:w="10255" w:type="dxa"/>
            <w:gridSpan w:val="2"/>
          </w:tcPr>
          <w:p w14:paraId="5673E64B" w14:textId="77777777" w:rsidR="009C1A99" w:rsidRDefault="009C1A99" w:rsidP="00E410A5"/>
        </w:tc>
      </w:tr>
      <w:tr w:rsidR="00AE6E4D" w:rsidRPr="0047265C" w14:paraId="66F9FF58" w14:textId="77777777" w:rsidTr="00AE6E4D">
        <w:trPr>
          <w:trHeight w:val="2894"/>
        </w:trPr>
        <w:tc>
          <w:tcPr>
            <w:tcW w:w="173" w:type="dxa"/>
            <w:shd w:val="clear" w:color="auto" w:fill="B2B2B2" w:themeFill="accent2"/>
          </w:tcPr>
          <w:p w14:paraId="159D0569" w14:textId="77777777" w:rsidR="009C1A99" w:rsidRPr="0047265C" w:rsidRDefault="009C1A99" w:rsidP="00E410A5">
            <w:pPr>
              <w:rPr>
                <w:rFonts w:ascii="Helvetica" w:hAnsi="Helvetica"/>
              </w:rPr>
            </w:pPr>
          </w:p>
        </w:tc>
        <w:tc>
          <w:tcPr>
            <w:tcW w:w="351" w:type="dxa"/>
          </w:tcPr>
          <w:p w14:paraId="43E55C45" w14:textId="77777777" w:rsidR="009C1A99" w:rsidRPr="0047265C" w:rsidRDefault="009C1A99" w:rsidP="00E410A5">
            <w:pPr>
              <w:rPr>
                <w:rFonts w:ascii="Helvetica" w:hAnsi="Helvetica"/>
              </w:rPr>
            </w:pPr>
          </w:p>
        </w:tc>
        <w:tc>
          <w:tcPr>
            <w:tcW w:w="10255" w:type="dxa"/>
            <w:gridSpan w:val="2"/>
          </w:tcPr>
          <w:sdt>
            <w:sdtPr>
              <w:rPr>
                <w:rFonts w:ascii="Helvetica" w:eastAsiaTheme="minorEastAsia" w:hAnsi="Helvetica" w:cstheme="minorBidi"/>
                <w:b w:val="0"/>
                <w:bCs w:val="0"/>
                <w:color w:val="auto"/>
                <w:sz w:val="20"/>
                <w:szCs w:val="22"/>
              </w:rPr>
              <w:id w:val="24003798"/>
              <w:placeholder>
                <w:docPart w:val="CB26FB051B6CCF41B35C9F555E9D00A8"/>
              </w:placeholder>
            </w:sdtPr>
            <w:sdtEndPr/>
            <w:sdtContent>
              <w:p w14:paraId="511195B6" w14:textId="6260F1E9" w:rsidR="004505E6" w:rsidRPr="00E410A5" w:rsidRDefault="004505E6" w:rsidP="00E410A5">
                <w:pPr>
                  <w:pStyle w:val="Heading1"/>
                  <w:jc w:val="both"/>
                  <w:rPr>
                    <w:sz w:val="28"/>
                    <w:szCs w:val="28"/>
                  </w:rPr>
                </w:pPr>
                <w:r w:rsidRPr="00E410A5">
                  <w:t xml:space="preserve">Using a </w:t>
                </w:r>
                <w:r w:rsidRPr="00E410A5">
                  <w:rPr>
                    <w:sz w:val="28"/>
                    <w:szCs w:val="28"/>
                  </w:rPr>
                  <w:t>BCA Protein Assay Kit</w:t>
                </w:r>
              </w:p>
              <w:p w14:paraId="2AA94E5F" w14:textId="77777777" w:rsidR="004505E6" w:rsidRPr="0047265C" w:rsidRDefault="004505E6" w:rsidP="00206862">
                <w:pPr>
                  <w:pStyle w:val="BodyText"/>
                  <w:numPr>
                    <w:ilvl w:val="0"/>
                    <w:numId w:val="15"/>
                  </w:numPr>
                  <w:spacing w:after="0"/>
                  <w:ind w:left="714" w:hanging="357"/>
                  <w:rPr>
                    <w:rFonts w:ascii="Helvetica" w:hAnsi="Helvetica"/>
                    <w:sz w:val="24"/>
                    <w:szCs w:val="24"/>
                  </w:rPr>
                </w:pPr>
                <w:r w:rsidRPr="0047265C">
                  <w:rPr>
                    <w:rFonts w:ascii="Helvetica" w:hAnsi="Helvetica"/>
                    <w:sz w:val="24"/>
                    <w:szCs w:val="24"/>
                  </w:rPr>
                  <w:t>Prepare the following diluted albumin (BSA) standards:</w:t>
                </w:r>
                <w:r w:rsidRPr="0047265C">
                  <w:rPr>
                    <w:rFonts w:ascii="Helvetica" w:hAnsi="Helvetica"/>
                    <w:sz w:val="24"/>
                    <w:szCs w:val="24"/>
                  </w:rPr>
                  <w:br/>
                </w:r>
              </w:p>
              <w:tbl>
                <w:tblPr>
                  <w:tblStyle w:val="TableGrid"/>
                  <w:tblW w:w="0" w:type="auto"/>
                  <w:tblLayout w:type="fixed"/>
                  <w:tblLook w:val="04A0" w:firstRow="1" w:lastRow="0" w:firstColumn="1" w:lastColumn="0" w:noHBand="0" w:noVBand="1"/>
                </w:tblPr>
                <w:tblGrid>
                  <w:gridCol w:w="1028"/>
                  <w:gridCol w:w="2970"/>
                  <w:gridCol w:w="3682"/>
                  <w:gridCol w:w="2560"/>
                </w:tblGrid>
                <w:tr w:rsidR="00AE6E4D" w:rsidRPr="0047265C" w14:paraId="22C7CC13" w14:textId="77777777" w:rsidTr="00AE6E4D">
                  <w:trPr>
                    <w:trHeight w:val="94"/>
                  </w:trPr>
                  <w:tc>
                    <w:tcPr>
                      <w:tcW w:w="1028" w:type="dxa"/>
                      <w:tcBorders>
                        <w:top w:val="nil"/>
                        <w:left w:val="nil"/>
                        <w:bottom w:val="single" w:sz="4" w:space="0" w:color="A3A3A3"/>
                        <w:right w:val="nil"/>
                      </w:tcBorders>
                      <w:shd w:val="clear" w:color="auto" w:fill="EFEFEF" w:themeFill="accent2" w:themeFillTint="33"/>
                      <w:vAlign w:val="center"/>
                    </w:tcPr>
                    <w:p w14:paraId="3C305187"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b/>
                          <w:color w:val="000000" w:themeColor="text1"/>
                          <w:sz w:val="24"/>
                          <w:szCs w:val="24"/>
                        </w:rPr>
                      </w:pPr>
                      <w:r w:rsidRPr="0047265C">
                        <w:rPr>
                          <w:rFonts w:ascii="Helvetica" w:hAnsi="Helvetica"/>
                          <w:b/>
                          <w:color w:val="000000" w:themeColor="text1"/>
                          <w:sz w:val="24"/>
                          <w:szCs w:val="24"/>
                        </w:rPr>
                        <w:t>Vial</w:t>
                      </w:r>
                    </w:p>
                  </w:tc>
                  <w:tc>
                    <w:tcPr>
                      <w:tcW w:w="2970" w:type="dxa"/>
                      <w:tcBorders>
                        <w:top w:val="nil"/>
                        <w:left w:val="nil"/>
                        <w:bottom w:val="single" w:sz="4" w:space="0" w:color="A3A3A3"/>
                        <w:right w:val="nil"/>
                      </w:tcBorders>
                      <w:shd w:val="clear" w:color="auto" w:fill="EFEFEF" w:themeFill="accent2" w:themeFillTint="33"/>
                      <w:vAlign w:val="center"/>
                    </w:tcPr>
                    <w:p w14:paraId="24B478AB"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b/>
                          <w:color w:val="000000" w:themeColor="text1"/>
                          <w:sz w:val="24"/>
                          <w:szCs w:val="24"/>
                        </w:rPr>
                      </w:pPr>
                      <w:r w:rsidRPr="0047265C">
                        <w:rPr>
                          <w:rFonts w:ascii="Helvetica" w:hAnsi="Helvetica"/>
                          <w:b/>
                          <w:color w:val="000000" w:themeColor="text1"/>
                          <w:sz w:val="24"/>
                          <w:szCs w:val="24"/>
                        </w:rPr>
                        <w:t>Volume of Lysis Buffer</w:t>
                      </w:r>
                    </w:p>
                  </w:tc>
                  <w:tc>
                    <w:tcPr>
                      <w:tcW w:w="3682" w:type="dxa"/>
                      <w:tcBorders>
                        <w:top w:val="nil"/>
                        <w:left w:val="nil"/>
                        <w:bottom w:val="single" w:sz="4" w:space="0" w:color="A3A3A3"/>
                        <w:right w:val="nil"/>
                      </w:tcBorders>
                      <w:shd w:val="clear" w:color="auto" w:fill="EFEFEF" w:themeFill="accent2" w:themeFillTint="33"/>
                      <w:vAlign w:val="center"/>
                    </w:tcPr>
                    <w:p w14:paraId="3A85FCAE"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b/>
                          <w:color w:val="000000" w:themeColor="text1"/>
                          <w:sz w:val="24"/>
                          <w:szCs w:val="24"/>
                        </w:rPr>
                      </w:pPr>
                      <w:r w:rsidRPr="0047265C">
                        <w:rPr>
                          <w:rFonts w:ascii="Helvetica" w:hAnsi="Helvetica"/>
                          <w:b/>
                          <w:color w:val="000000" w:themeColor="text1"/>
                          <w:sz w:val="24"/>
                          <w:szCs w:val="24"/>
                        </w:rPr>
                        <w:t>Volume and Source of BSA</w:t>
                      </w:r>
                    </w:p>
                  </w:tc>
                  <w:tc>
                    <w:tcPr>
                      <w:tcW w:w="2560" w:type="dxa"/>
                      <w:tcBorders>
                        <w:top w:val="nil"/>
                        <w:left w:val="nil"/>
                        <w:bottom w:val="single" w:sz="4" w:space="0" w:color="A3A3A3"/>
                        <w:right w:val="nil"/>
                      </w:tcBorders>
                      <w:shd w:val="clear" w:color="auto" w:fill="EFEFEF" w:themeFill="accent2" w:themeFillTint="33"/>
                      <w:vAlign w:val="center"/>
                    </w:tcPr>
                    <w:p w14:paraId="413B80C5"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b/>
                          <w:color w:val="000000" w:themeColor="text1"/>
                          <w:sz w:val="24"/>
                          <w:szCs w:val="24"/>
                        </w:rPr>
                      </w:pPr>
                      <w:r w:rsidRPr="0047265C">
                        <w:rPr>
                          <w:rFonts w:ascii="Helvetica" w:hAnsi="Helvetica"/>
                          <w:b/>
                          <w:color w:val="000000" w:themeColor="text1"/>
                          <w:sz w:val="24"/>
                          <w:szCs w:val="24"/>
                        </w:rPr>
                        <w:t>Final BSA Concentration</w:t>
                      </w:r>
                    </w:p>
                  </w:tc>
                </w:tr>
                <w:tr w:rsidR="00AE6E4D" w:rsidRPr="0047265C" w14:paraId="2216BA6D" w14:textId="77777777" w:rsidTr="00AE6E4D">
                  <w:trPr>
                    <w:trHeight w:val="94"/>
                  </w:trPr>
                  <w:tc>
                    <w:tcPr>
                      <w:tcW w:w="1028" w:type="dxa"/>
                      <w:tcBorders>
                        <w:top w:val="single" w:sz="4" w:space="0" w:color="A3A3A3"/>
                        <w:left w:val="nil"/>
                        <w:bottom w:val="single" w:sz="4" w:space="0" w:color="A3A3A3"/>
                        <w:right w:val="nil"/>
                      </w:tcBorders>
                      <w:vAlign w:val="center"/>
                    </w:tcPr>
                    <w:p w14:paraId="65ECCBD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A</w:t>
                      </w:r>
                    </w:p>
                  </w:tc>
                  <w:tc>
                    <w:tcPr>
                      <w:tcW w:w="2970" w:type="dxa"/>
                      <w:tcBorders>
                        <w:top w:val="single" w:sz="4" w:space="0" w:color="A3A3A3"/>
                        <w:left w:val="nil"/>
                        <w:bottom w:val="single" w:sz="4" w:space="0" w:color="A3A3A3"/>
                        <w:right w:val="nil"/>
                      </w:tcBorders>
                      <w:vAlign w:val="center"/>
                    </w:tcPr>
                    <w:p w14:paraId="485405B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0μl</w:t>
                      </w:r>
                    </w:p>
                  </w:tc>
                  <w:tc>
                    <w:tcPr>
                      <w:tcW w:w="3682" w:type="dxa"/>
                      <w:tcBorders>
                        <w:top w:val="single" w:sz="4" w:space="0" w:color="A3A3A3"/>
                        <w:left w:val="nil"/>
                        <w:bottom w:val="single" w:sz="4" w:space="0" w:color="A3A3A3"/>
                        <w:right w:val="nil"/>
                      </w:tcBorders>
                      <w:vAlign w:val="center"/>
                    </w:tcPr>
                    <w:p w14:paraId="5A6D045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300μl of BSA stock</w:t>
                      </w:r>
                    </w:p>
                  </w:tc>
                  <w:tc>
                    <w:tcPr>
                      <w:tcW w:w="2560" w:type="dxa"/>
                      <w:tcBorders>
                        <w:top w:val="single" w:sz="4" w:space="0" w:color="A3A3A3"/>
                        <w:left w:val="nil"/>
                        <w:bottom w:val="single" w:sz="4" w:space="0" w:color="A3A3A3"/>
                        <w:right w:val="nil"/>
                      </w:tcBorders>
                      <w:vAlign w:val="center"/>
                    </w:tcPr>
                    <w:p w14:paraId="234B7D68"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2,000μg/ml</w:t>
                      </w:r>
                    </w:p>
                  </w:tc>
                </w:tr>
                <w:tr w:rsidR="00AE6E4D" w:rsidRPr="0047265C" w14:paraId="55ADF0E8" w14:textId="77777777" w:rsidTr="00AE6E4D">
                  <w:trPr>
                    <w:trHeight w:val="94"/>
                  </w:trPr>
                  <w:tc>
                    <w:tcPr>
                      <w:tcW w:w="1028" w:type="dxa"/>
                      <w:tcBorders>
                        <w:top w:val="single" w:sz="4" w:space="0" w:color="A3A3A3"/>
                        <w:left w:val="nil"/>
                        <w:bottom w:val="single" w:sz="4" w:space="0" w:color="A3A3A3"/>
                        <w:right w:val="nil"/>
                      </w:tcBorders>
                      <w:shd w:val="clear" w:color="auto" w:fill="F8F8F8" w:themeFill="accent1"/>
                      <w:vAlign w:val="center"/>
                    </w:tcPr>
                    <w:p w14:paraId="5CFAB18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B</w:t>
                      </w:r>
                    </w:p>
                  </w:tc>
                  <w:tc>
                    <w:tcPr>
                      <w:tcW w:w="2970" w:type="dxa"/>
                      <w:tcBorders>
                        <w:top w:val="single" w:sz="4" w:space="0" w:color="A3A3A3"/>
                        <w:left w:val="nil"/>
                        <w:bottom w:val="single" w:sz="4" w:space="0" w:color="A3A3A3"/>
                        <w:right w:val="nil"/>
                      </w:tcBorders>
                      <w:shd w:val="clear" w:color="auto" w:fill="F8F8F8" w:themeFill="accent1"/>
                      <w:vAlign w:val="center"/>
                    </w:tcPr>
                    <w:p w14:paraId="187A52C7"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125μl</w:t>
                      </w:r>
                    </w:p>
                  </w:tc>
                  <w:tc>
                    <w:tcPr>
                      <w:tcW w:w="3682" w:type="dxa"/>
                      <w:tcBorders>
                        <w:top w:val="single" w:sz="4" w:space="0" w:color="A3A3A3"/>
                        <w:left w:val="nil"/>
                        <w:bottom w:val="single" w:sz="4" w:space="0" w:color="A3A3A3"/>
                        <w:right w:val="nil"/>
                      </w:tcBorders>
                      <w:shd w:val="clear" w:color="auto" w:fill="F8F8F8" w:themeFill="accent1"/>
                      <w:vAlign w:val="center"/>
                    </w:tcPr>
                    <w:p w14:paraId="27C66CFE"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375μl of BSA stock</w:t>
                      </w:r>
                    </w:p>
                  </w:tc>
                  <w:tc>
                    <w:tcPr>
                      <w:tcW w:w="2560" w:type="dxa"/>
                      <w:tcBorders>
                        <w:top w:val="single" w:sz="4" w:space="0" w:color="A3A3A3"/>
                        <w:left w:val="nil"/>
                        <w:bottom w:val="single" w:sz="4" w:space="0" w:color="A3A3A3"/>
                        <w:right w:val="nil"/>
                      </w:tcBorders>
                      <w:shd w:val="clear" w:color="auto" w:fill="F8F8F8" w:themeFill="accent1"/>
                      <w:vAlign w:val="center"/>
                    </w:tcPr>
                    <w:p w14:paraId="025017CE"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1,500μg/ml</w:t>
                      </w:r>
                    </w:p>
                  </w:tc>
                </w:tr>
                <w:tr w:rsidR="00AE6E4D" w:rsidRPr="0047265C" w14:paraId="0DB821D4" w14:textId="77777777" w:rsidTr="00AE6E4D">
                  <w:trPr>
                    <w:trHeight w:val="94"/>
                  </w:trPr>
                  <w:tc>
                    <w:tcPr>
                      <w:tcW w:w="1028" w:type="dxa"/>
                      <w:tcBorders>
                        <w:top w:val="single" w:sz="4" w:space="0" w:color="A3A3A3"/>
                        <w:left w:val="nil"/>
                        <w:bottom w:val="single" w:sz="4" w:space="0" w:color="A3A3A3"/>
                        <w:right w:val="nil"/>
                      </w:tcBorders>
                      <w:vAlign w:val="center"/>
                    </w:tcPr>
                    <w:p w14:paraId="0CFFE188"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C</w:t>
                      </w:r>
                    </w:p>
                  </w:tc>
                  <w:tc>
                    <w:tcPr>
                      <w:tcW w:w="2970" w:type="dxa"/>
                      <w:tcBorders>
                        <w:top w:val="single" w:sz="4" w:space="0" w:color="A3A3A3"/>
                        <w:left w:val="nil"/>
                        <w:bottom w:val="single" w:sz="4" w:space="0" w:color="A3A3A3"/>
                        <w:right w:val="nil"/>
                      </w:tcBorders>
                      <w:vAlign w:val="center"/>
                    </w:tcPr>
                    <w:p w14:paraId="4F7BE27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w:t>
                      </w:r>
                    </w:p>
                  </w:tc>
                  <w:tc>
                    <w:tcPr>
                      <w:tcW w:w="3682" w:type="dxa"/>
                      <w:tcBorders>
                        <w:top w:val="single" w:sz="4" w:space="0" w:color="A3A3A3"/>
                        <w:left w:val="nil"/>
                        <w:bottom w:val="single" w:sz="4" w:space="0" w:color="A3A3A3"/>
                        <w:right w:val="nil"/>
                      </w:tcBorders>
                      <w:vAlign w:val="center"/>
                    </w:tcPr>
                    <w:p w14:paraId="5EAAE03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 of BSA stock</w:t>
                      </w:r>
                    </w:p>
                  </w:tc>
                  <w:tc>
                    <w:tcPr>
                      <w:tcW w:w="2560" w:type="dxa"/>
                      <w:tcBorders>
                        <w:top w:val="single" w:sz="4" w:space="0" w:color="A3A3A3"/>
                        <w:left w:val="nil"/>
                        <w:bottom w:val="single" w:sz="4" w:space="0" w:color="A3A3A3"/>
                        <w:right w:val="nil"/>
                      </w:tcBorders>
                      <w:vAlign w:val="center"/>
                    </w:tcPr>
                    <w:p w14:paraId="5C679B27"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1,000μg/ml</w:t>
                      </w:r>
                    </w:p>
                  </w:tc>
                </w:tr>
                <w:tr w:rsidR="00AE6E4D" w:rsidRPr="0047265C" w14:paraId="300E1EB7" w14:textId="77777777" w:rsidTr="00AE6E4D">
                  <w:trPr>
                    <w:trHeight w:val="94"/>
                  </w:trPr>
                  <w:tc>
                    <w:tcPr>
                      <w:tcW w:w="1028" w:type="dxa"/>
                      <w:tcBorders>
                        <w:top w:val="single" w:sz="4" w:space="0" w:color="A3A3A3"/>
                        <w:left w:val="nil"/>
                        <w:bottom w:val="single" w:sz="4" w:space="0" w:color="A3A3A3"/>
                        <w:right w:val="nil"/>
                      </w:tcBorders>
                      <w:shd w:val="clear" w:color="auto" w:fill="F8F8F8" w:themeFill="accent1"/>
                      <w:vAlign w:val="center"/>
                    </w:tcPr>
                    <w:p w14:paraId="6BF682C0"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D</w:t>
                      </w:r>
                    </w:p>
                  </w:tc>
                  <w:tc>
                    <w:tcPr>
                      <w:tcW w:w="2970" w:type="dxa"/>
                      <w:tcBorders>
                        <w:top w:val="single" w:sz="4" w:space="0" w:color="A3A3A3"/>
                        <w:left w:val="nil"/>
                        <w:bottom w:val="single" w:sz="4" w:space="0" w:color="A3A3A3"/>
                        <w:right w:val="nil"/>
                      </w:tcBorders>
                      <w:shd w:val="clear" w:color="auto" w:fill="F8F8F8" w:themeFill="accent1"/>
                      <w:vAlign w:val="center"/>
                    </w:tcPr>
                    <w:p w14:paraId="6B02FD8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175μl</w:t>
                      </w:r>
                    </w:p>
                  </w:tc>
                  <w:tc>
                    <w:tcPr>
                      <w:tcW w:w="3682" w:type="dxa"/>
                      <w:tcBorders>
                        <w:top w:val="single" w:sz="4" w:space="0" w:color="A3A3A3"/>
                        <w:left w:val="nil"/>
                        <w:bottom w:val="single" w:sz="4" w:space="0" w:color="A3A3A3"/>
                        <w:right w:val="nil"/>
                      </w:tcBorders>
                      <w:shd w:val="clear" w:color="auto" w:fill="F8F8F8" w:themeFill="accent1"/>
                      <w:vAlign w:val="center"/>
                    </w:tcPr>
                    <w:p w14:paraId="6CC60986"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175μl of Vial B dilution</w:t>
                      </w:r>
                    </w:p>
                  </w:tc>
                  <w:tc>
                    <w:tcPr>
                      <w:tcW w:w="2560" w:type="dxa"/>
                      <w:tcBorders>
                        <w:top w:val="single" w:sz="4" w:space="0" w:color="A3A3A3"/>
                        <w:left w:val="nil"/>
                        <w:bottom w:val="single" w:sz="4" w:space="0" w:color="A3A3A3"/>
                        <w:right w:val="nil"/>
                      </w:tcBorders>
                      <w:shd w:val="clear" w:color="auto" w:fill="F8F8F8" w:themeFill="accent1"/>
                      <w:vAlign w:val="center"/>
                    </w:tcPr>
                    <w:p w14:paraId="04684AE6"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750μg/ml</w:t>
                      </w:r>
                    </w:p>
                  </w:tc>
                </w:tr>
                <w:tr w:rsidR="00AE6E4D" w:rsidRPr="0047265C" w14:paraId="4DA59355" w14:textId="77777777" w:rsidTr="00AE6E4D">
                  <w:trPr>
                    <w:trHeight w:val="94"/>
                  </w:trPr>
                  <w:tc>
                    <w:tcPr>
                      <w:tcW w:w="1028" w:type="dxa"/>
                      <w:tcBorders>
                        <w:top w:val="single" w:sz="4" w:space="0" w:color="A3A3A3"/>
                        <w:left w:val="nil"/>
                        <w:bottom w:val="single" w:sz="4" w:space="0" w:color="A3A3A3"/>
                        <w:right w:val="nil"/>
                      </w:tcBorders>
                      <w:vAlign w:val="center"/>
                    </w:tcPr>
                    <w:p w14:paraId="28BD1F0F"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E</w:t>
                      </w:r>
                    </w:p>
                  </w:tc>
                  <w:tc>
                    <w:tcPr>
                      <w:tcW w:w="2970" w:type="dxa"/>
                      <w:tcBorders>
                        <w:top w:val="single" w:sz="4" w:space="0" w:color="A3A3A3"/>
                        <w:left w:val="nil"/>
                        <w:bottom w:val="single" w:sz="4" w:space="0" w:color="A3A3A3"/>
                        <w:right w:val="nil"/>
                      </w:tcBorders>
                      <w:vAlign w:val="center"/>
                    </w:tcPr>
                    <w:p w14:paraId="7A5D4E59"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w:t>
                      </w:r>
                    </w:p>
                  </w:tc>
                  <w:tc>
                    <w:tcPr>
                      <w:tcW w:w="3682" w:type="dxa"/>
                      <w:tcBorders>
                        <w:top w:val="single" w:sz="4" w:space="0" w:color="A3A3A3"/>
                        <w:left w:val="nil"/>
                        <w:bottom w:val="single" w:sz="4" w:space="0" w:color="A3A3A3"/>
                        <w:right w:val="nil"/>
                      </w:tcBorders>
                      <w:vAlign w:val="center"/>
                    </w:tcPr>
                    <w:p w14:paraId="6893AC9B"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 of Vial C dilution</w:t>
                      </w:r>
                    </w:p>
                  </w:tc>
                  <w:tc>
                    <w:tcPr>
                      <w:tcW w:w="2560" w:type="dxa"/>
                      <w:tcBorders>
                        <w:top w:val="single" w:sz="4" w:space="0" w:color="A3A3A3"/>
                        <w:left w:val="nil"/>
                        <w:bottom w:val="single" w:sz="4" w:space="0" w:color="A3A3A3"/>
                        <w:right w:val="nil"/>
                      </w:tcBorders>
                      <w:vAlign w:val="center"/>
                    </w:tcPr>
                    <w:p w14:paraId="0451B55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500μg/ml</w:t>
                      </w:r>
                    </w:p>
                  </w:tc>
                </w:tr>
                <w:tr w:rsidR="00AE6E4D" w:rsidRPr="0047265C" w14:paraId="00DB48B9" w14:textId="77777777" w:rsidTr="00AE6E4D">
                  <w:trPr>
                    <w:trHeight w:val="94"/>
                  </w:trPr>
                  <w:tc>
                    <w:tcPr>
                      <w:tcW w:w="1028" w:type="dxa"/>
                      <w:tcBorders>
                        <w:top w:val="single" w:sz="4" w:space="0" w:color="A3A3A3"/>
                        <w:left w:val="nil"/>
                        <w:bottom w:val="single" w:sz="4" w:space="0" w:color="A3A3A3"/>
                        <w:right w:val="nil"/>
                      </w:tcBorders>
                      <w:shd w:val="clear" w:color="auto" w:fill="F8F8F8" w:themeFill="accent1"/>
                      <w:vAlign w:val="center"/>
                    </w:tcPr>
                    <w:p w14:paraId="6411F27A"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F</w:t>
                      </w:r>
                    </w:p>
                  </w:tc>
                  <w:tc>
                    <w:tcPr>
                      <w:tcW w:w="2970" w:type="dxa"/>
                      <w:tcBorders>
                        <w:top w:val="single" w:sz="4" w:space="0" w:color="A3A3A3"/>
                        <w:left w:val="nil"/>
                        <w:bottom w:val="single" w:sz="4" w:space="0" w:color="A3A3A3"/>
                        <w:right w:val="nil"/>
                      </w:tcBorders>
                      <w:shd w:val="clear" w:color="auto" w:fill="F8F8F8" w:themeFill="accent1"/>
                      <w:vAlign w:val="center"/>
                    </w:tcPr>
                    <w:p w14:paraId="1F9020EB"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w:t>
                      </w:r>
                    </w:p>
                  </w:tc>
                  <w:tc>
                    <w:tcPr>
                      <w:tcW w:w="3682" w:type="dxa"/>
                      <w:tcBorders>
                        <w:top w:val="single" w:sz="4" w:space="0" w:color="A3A3A3"/>
                        <w:left w:val="nil"/>
                        <w:bottom w:val="single" w:sz="4" w:space="0" w:color="A3A3A3"/>
                        <w:right w:val="nil"/>
                      </w:tcBorders>
                      <w:shd w:val="clear" w:color="auto" w:fill="F8F8F8" w:themeFill="accent1"/>
                      <w:vAlign w:val="center"/>
                    </w:tcPr>
                    <w:p w14:paraId="774B8EB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 of Vial E dilution</w:t>
                      </w:r>
                    </w:p>
                  </w:tc>
                  <w:tc>
                    <w:tcPr>
                      <w:tcW w:w="2560" w:type="dxa"/>
                      <w:tcBorders>
                        <w:top w:val="single" w:sz="4" w:space="0" w:color="A3A3A3"/>
                        <w:left w:val="nil"/>
                        <w:bottom w:val="single" w:sz="4" w:space="0" w:color="A3A3A3"/>
                        <w:right w:val="nil"/>
                      </w:tcBorders>
                      <w:shd w:val="clear" w:color="auto" w:fill="F8F8F8" w:themeFill="accent1"/>
                      <w:vAlign w:val="center"/>
                    </w:tcPr>
                    <w:p w14:paraId="28AFF1C8"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250μg/ml</w:t>
                      </w:r>
                    </w:p>
                  </w:tc>
                </w:tr>
                <w:tr w:rsidR="00AE6E4D" w:rsidRPr="0047265C" w14:paraId="35194B39" w14:textId="77777777" w:rsidTr="00AE6E4D">
                  <w:trPr>
                    <w:trHeight w:val="94"/>
                  </w:trPr>
                  <w:tc>
                    <w:tcPr>
                      <w:tcW w:w="1028" w:type="dxa"/>
                      <w:tcBorders>
                        <w:top w:val="single" w:sz="4" w:space="0" w:color="A3A3A3"/>
                        <w:left w:val="nil"/>
                        <w:bottom w:val="single" w:sz="4" w:space="0" w:color="A3A3A3"/>
                        <w:right w:val="nil"/>
                      </w:tcBorders>
                      <w:vAlign w:val="center"/>
                    </w:tcPr>
                    <w:p w14:paraId="7781841F"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G</w:t>
                      </w:r>
                    </w:p>
                  </w:tc>
                  <w:tc>
                    <w:tcPr>
                      <w:tcW w:w="2970" w:type="dxa"/>
                      <w:tcBorders>
                        <w:top w:val="single" w:sz="4" w:space="0" w:color="A3A3A3"/>
                        <w:left w:val="nil"/>
                        <w:bottom w:val="single" w:sz="4" w:space="0" w:color="A3A3A3"/>
                        <w:right w:val="nil"/>
                      </w:tcBorders>
                      <w:vAlign w:val="center"/>
                    </w:tcPr>
                    <w:p w14:paraId="3EB68BD4"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w:t>
                      </w:r>
                    </w:p>
                  </w:tc>
                  <w:tc>
                    <w:tcPr>
                      <w:tcW w:w="3682" w:type="dxa"/>
                      <w:tcBorders>
                        <w:top w:val="single" w:sz="4" w:space="0" w:color="A3A3A3"/>
                        <w:left w:val="nil"/>
                        <w:bottom w:val="single" w:sz="4" w:space="0" w:color="A3A3A3"/>
                        <w:right w:val="nil"/>
                      </w:tcBorders>
                      <w:vAlign w:val="center"/>
                    </w:tcPr>
                    <w:p w14:paraId="7C1F1F0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325μl of Vial F dilution</w:t>
                      </w:r>
                    </w:p>
                  </w:tc>
                  <w:tc>
                    <w:tcPr>
                      <w:tcW w:w="2560" w:type="dxa"/>
                      <w:tcBorders>
                        <w:top w:val="single" w:sz="4" w:space="0" w:color="A3A3A3"/>
                        <w:left w:val="nil"/>
                        <w:bottom w:val="single" w:sz="4" w:space="0" w:color="A3A3A3"/>
                        <w:right w:val="nil"/>
                      </w:tcBorders>
                      <w:vAlign w:val="center"/>
                    </w:tcPr>
                    <w:p w14:paraId="50F72A29"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125μg/ml</w:t>
                      </w:r>
                    </w:p>
                  </w:tc>
                </w:tr>
                <w:tr w:rsidR="00AE6E4D" w:rsidRPr="0047265C" w14:paraId="64FB89F4" w14:textId="77777777" w:rsidTr="00AE6E4D">
                  <w:trPr>
                    <w:trHeight w:val="94"/>
                  </w:trPr>
                  <w:tc>
                    <w:tcPr>
                      <w:tcW w:w="1028" w:type="dxa"/>
                      <w:tcBorders>
                        <w:top w:val="single" w:sz="4" w:space="0" w:color="A3A3A3"/>
                        <w:left w:val="nil"/>
                        <w:bottom w:val="single" w:sz="4" w:space="0" w:color="A3A3A3"/>
                        <w:right w:val="nil"/>
                      </w:tcBorders>
                      <w:shd w:val="clear" w:color="auto" w:fill="F8F8F8" w:themeFill="accent1"/>
                      <w:vAlign w:val="center"/>
                    </w:tcPr>
                    <w:p w14:paraId="2667ABDD"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H</w:t>
                      </w:r>
                    </w:p>
                  </w:tc>
                  <w:tc>
                    <w:tcPr>
                      <w:tcW w:w="2970" w:type="dxa"/>
                      <w:tcBorders>
                        <w:top w:val="single" w:sz="4" w:space="0" w:color="A3A3A3"/>
                        <w:left w:val="nil"/>
                        <w:bottom w:val="single" w:sz="4" w:space="0" w:color="A3A3A3"/>
                        <w:right w:val="nil"/>
                      </w:tcBorders>
                      <w:shd w:val="clear" w:color="auto" w:fill="F8F8F8" w:themeFill="accent1"/>
                      <w:vAlign w:val="center"/>
                    </w:tcPr>
                    <w:p w14:paraId="7239152C"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400μl</w:t>
                      </w:r>
                    </w:p>
                  </w:tc>
                  <w:tc>
                    <w:tcPr>
                      <w:tcW w:w="3682" w:type="dxa"/>
                      <w:tcBorders>
                        <w:top w:val="single" w:sz="4" w:space="0" w:color="A3A3A3"/>
                        <w:left w:val="nil"/>
                        <w:bottom w:val="single" w:sz="4" w:space="0" w:color="A3A3A3"/>
                        <w:right w:val="nil"/>
                      </w:tcBorders>
                      <w:shd w:val="clear" w:color="auto" w:fill="F8F8F8" w:themeFill="accent1"/>
                      <w:vAlign w:val="center"/>
                    </w:tcPr>
                    <w:p w14:paraId="12EE3BAA"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100μl of Vial G dilution</w:t>
                      </w:r>
                    </w:p>
                  </w:tc>
                  <w:tc>
                    <w:tcPr>
                      <w:tcW w:w="2560" w:type="dxa"/>
                      <w:tcBorders>
                        <w:top w:val="single" w:sz="4" w:space="0" w:color="A3A3A3"/>
                        <w:left w:val="nil"/>
                        <w:bottom w:val="single" w:sz="4" w:space="0" w:color="A3A3A3"/>
                        <w:right w:val="nil"/>
                      </w:tcBorders>
                      <w:shd w:val="clear" w:color="auto" w:fill="F8F8F8" w:themeFill="accent1"/>
                      <w:vAlign w:val="center"/>
                    </w:tcPr>
                    <w:p w14:paraId="587393D7"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25μg/ml</w:t>
                      </w:r>
                    </w:p>
                  </w:tc>
                </w:tr>
                <w:tr w:rsidR="00AE6E4D" w:rsidRPr="0047265C" w14:paraId="6025F8CE" w14:textId="77777777" w:rsidTr="00AE6E4D">
                  <w:trPr>
                    <w:trHeight w:val="94"/>
                  </w:trPr>
                  <w:tc>
                    <w:tcPr>
                      <w:tcW w:w="1028" w:type="dxa"/>
                      <w:tcBorders>
                        <w:top w:val="single" w:sz="4" w:space="0" w:color="A3A3A3"/>
                        <w:left w:val="nil"/>
                        <w:bottom w:val="single" w:sz="4" w:space="0" w:color="A3A3A3"/>
                        <w:right w:val="nil"/>
                      </w:tcBorders>
                      <w:vAlign w:val="center"/>
                    </w:tcPr>
                    <w:p w14:paraId="20E8303B"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I</w:t>
                      </w:r>
                    </w:p>
                  </w:tc>
                  <w:tc>
                    <w:tcPr>
                      <w:tcW w:w="2970" w:type="dxa"/>
                      <w:tcBorders>
                        <w:top w:val="single" w:sz="4" w:space="0" w:color="A3A3A3"/>
                        <w:left w:val="nil"/>
                        <w:bottom w:val="single" w:sz="4" w:space="0" w:color="A3A3A3"/>
                        <w:right w:val="nil"/>
                      </w:tcBorders>
                      <w:vAlign w:val="center"/>
                    </w:tcPr>
                    <w:p w14:paraId="068F1211"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400μl</w:t>
                      </w:r>
                    </w:p>
                  </w:tc>
                  <w:tc>
                    <w:tcPr>
                      <w:tcW w:w="3682" w:type="dxa"/>
                      <w:tcBorders>
                        <w:top w:val="single" w:sz="4" w:space="0" w:color="A3A3A3"/>
                        <w:left w:val="nil"/>
                        <w:bottom w:val="single" w:sz="4" w:space="0" w:color="A3A3A3"/>
                        <w:right w:val="nil"/>
                      </w:tcBorders>
                      <w:vAlign w:val="center"/>
                    </w:tcPr>
                    <w:p w14:paraId="39B4C65B"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0μl</w:t>
                      </w:r>
                    </w:p>
                  </w:tc>
                  <w:tc>
                    <w:tcPr>
                      <w:tcW w:w="2560" w:type="dxa"/>
                      <w:tcBorders>
                        <w:top w:val="single" w:sz="4" w:space="0" w:color="A3A3A3"/>
                        <w:left w:val="nil"/>
                        <w:bottom w:val="single" w:sz="4" w:space="0" w:color="A3A3A3"/>
                        <w:right w:val="nil"/>
                      </w:tcBorders>
                      <w:vAlign w:val="center"/>
                    </w:tcPr>
                    <w:p w14:paraId="672A6307" w14:textId="77777777" w:rsidR="004505E6" w:rsidRPr="0047265C" w:rsidRDefault="004505E6" w:rsidP="00BD7A16">
                      <w:pPr>
                        <w:pStyle w:val="BodyText"/>
                        <w:framePr w:hSpace="180" w:wrap="around" w:vAnchor="text" w:hAnchor="text" w:xAlign="right" w:y="1"/>
                        <w:spacing w:after="0"/>
                        <w:suppressOverlap/>
                        <w:jc w:val="center"/>
                        <w:rPr>
                          <w:rFonts w:ascii="Helvetica" w:hAnsi="Helvetica"/>
                          <w:sz w:val="24"/>
                          <w:szCs w:val="24"/>
                        </w:rPr>
                      </w:pPr>
                      <w:r w:rsidRPr="0047265C">
                        <w:rPr>
                          <w:rFonts w:ascii="Helvetica" w:hAnsi="Helvetica"/>
                          <w:sz w:val="24"/>
                          <w:szCs w:val="24"/>
                        </w:rPr>
                        <w:t>0μg/ml</w:t>
                      </w:r>
                    </w:p>
                  </w:tc>
                </w:tr>
              </w:tbl>
              <w:p w14:paraId="1FD242E2" w14:textId="5F6B63F0" w:rsidR="00D62F54" w:rsidRPr="00D62F54" w:rsidRDefault="00F05F97" w:rsidP="00D62F54">
                <w:pPr>
                  <w:pStyle w:val="BodyText"/>
                  <w:numPr>
                    <w:ilvl w:val="0"/>
                    <w:numId w:val="15"/>
                  </w:numPr>
                  <w:spacing w:before="320" w:after="0"/>
                  <w:ind w:left="714" w:hanging="357"/>
                  <w:rPr>
                    <w:rFonts w:ascii="Helvetica" w:hAnsi="Helvetica"/>
                    <w:sz w:val="24"/>
                    <w:szCs w:val="24"/>
                  </w:rPr>
                </w:pPr>
                <w:r w:rsidRPr="0047265C">
                  <w:rPr>
                    <w:rFonts w:ascii="Helvetica" w:hAnsi="Helvetica"/>
                    <w:sz w:val="24"/>
                    <w:szCs w:val="24"/>
                  </w:rPr>
                  <w:t>Prepare your BCA working reagent (WR) using the following calculation to deter</w:t>
                </w:r>
                <w:r w:rsidR="00E410A5">
                  <w:rPr>
                    <w:rFonts w:ascii="Helvetica" w:hAnsi="Helvetica"/>
                    <w:sz w:val="24"/>
                    <w:szCs w:val="24"/>
                  </w:rPr>
                  <w:t>mine the final volume required:</w:t>
                </w:r>
              </w:p>
              <w:p w14:paraId="3DD0B4B5" w14:textId="77777777" w:rsidR="00E410A5" w:rsidRDefault="00F05F97" w:rsidP="00E410A5">
                <w:pPr>
                  <w:pStyle w:val="BodyText"/>
                  <w:spacing w:after="0"/>
                  <w:ind w:left="714"/>
                  <w:jc w:val="center"/>
                  <w:rPr>
                    <w:rFonts w:ascii="Helvetica" w:hAnsi="Helvetica"/>
                    <w:sz w:val="24"/>
                    <w:szCs w:val="24"/>
                  </w:rPr>
                </w:pPr>
                <w:r w:rsidRPr="0047265C">
                  <w:rPr>
                    <w:rFonts w:ascii="Helvetica" w:hAnsi="Helvetica"/>
                    <w:sz w:val="24"/>
                    <w:szCs w:val="24"/>
                  </w:rPr>
                  <w:t>(9 + number of samples) x (number of replicates) x 250μl = final WR volume in μl</w:t>
                </w:r>
                <w:r w:rsidRPr="0047265C">
                  <w:rPr>
                    <w:rFonts w:ascii="Helvetica" w:hAnsi="Helvetica"/>
                    <w:sz w:val="24"/>
                    <w:szCs w:val="24"/>
                  </w:rPr>
                  <w:br/>
                </w:r>
              </w:p>
              <w:p w14:paraId="2BC6DAF1" w14:textId="0AB162D7" w:rsidR="004505E6" w:rsidRPr="0047265C" w:rsidRDefault="00F05F97" w:rsidP="00E410A5">
                <w:pPr>
                  <w:pStyle w:val="BodyText"/>
                  <w:spacing w:after="0"/>
                  <w:ind w:left="714"/>
                  <w:rPr>
                    <w:rFonts w:ascii="Helvetica" w:hAnsi="Helvetica"/>
                    <w:sz w:val="24"/>
                    <w:szCs w:val="24"/>
                  </w:rPr>
                </w:pPr>
                <w:r w:rsidRPr="0047265C">
                  <w:rPr>
                    <w:rFonts w:ascii="Helvetica" w:hAnsi="Helvetica"/>
                    <w:sz w:val="24"/>
                    <w:szCs w:val="24"/>
                  </w:rPr>
                  <w:t>Once you have determined your final volume, prepare your WR by mixing 50 parts of BCA Reagent A with 1 part of BCA</w:t>
                </w:r>
                <w:r w:rsidR="00B42470">
                  <w:rPr>
                    <w:rFonts w:ascii="Helvetica" w:hAnsi="Helvetica"/>
                    <w:sz w:val="24"/>
                    <w:szCs w:val="24"/>
                  </w:rPr>
                  <w:t xml:space="preserve"> Reagent B (50:1, Reagent A:B);</w:t>
                </w:r>
              </w:p>
              <w:p w14:paraId="06CA1CCE" w14:textId="155A7B0A" w:rsidR="0047265C" w:rsidRPr="0047265C" w:rsidRDefault="00F05F97" w:rsidP="00DB6E8D">
                <w:pPr>
                  <w:pStyle w:val="BodyText"/>
                  <w:numPr>
                    <w:ilvl w:val="0"/>
                    <w:numId w:val="15"/>
                  </w:numPr>
                  <w:spacing w:after="160"/>
                  <w:ind w:left="714" w:hanging="357"/>
                  <w:jc w:val="both"/>
                  <w:rPr>
                    <w:rFonts w:ascii="Helvetica" w:hAnsi="Helvetica"/>
                  </w:rPr>
                </w:pPr>
                <w:r w:rsidRPr="0047265C">
                  <w:rPr>
                    <w:rFonts w:ascii="Helvetica" w:hAnsi="Helvetica"/>
                    <w:sz w:val="24"/>
                  </w:rPr>
                  <w:t xml:space="preserve">Into a microplate, </w:t>
                </w:r>
                <w:r w:rsidR="0047265C" w:rsidRPr="0047265C">
                  <w:rPr>
                    <w:rFonts w:ascii="Helvetica" w:hAnsi="Helvetica"/>
                    <w:sz w:val="24"/>
                  </w:rPr>
                  <w:t>load 25</w:t>
                </w:r>
                <w:r w:rsidR="00EA36B7" w:rsidRPr="001A0393">
                  <w:rPr>
                    <w:rFonts w:ascii="Helvetica" w:hAnsi="Helvetica"/>
                    <w:sz w:val="24"/>
                    <w:szCs w:val="24"/>
                  </w:rPr>
                  <w:t>μ</w:t>
                </w:r>
                <w:r w:rsidR="0047265C" w:rsidRPr="0047265C">
                  <w:rPr>
                    <w:rFonts w:ascii="Helvetica" w:hAnsi="Helvetica"/>
                    <w:sz w:val="24"/>
                  </w:rPr>
                  <w:t>l of each standard</w:t>
                </w:r>
                <w:r w:rsidR="00206862">
                  <w:rPr>
                    <w:rFonts w:ascii="Helvetica" w:hAnsi="Helvetica"/>
                    <w:sz w:val="24"/>
                  </w:rPr>
                  <w:t xml:space="preserve"> and sample</w:t>
                </w:r>
                <w:r w:rsidR="0047265C" w:rsidRPr="0047265C">
                  <w:rPr>
                    <w:rFonts w:ascii="Helvetica" w:hAnsi="Helvetica"/>
                    <w:sz w:val="24"/>
                  </w:rPr>
                  <w:t xml:space="preserve"> replicate into a well. </w:t>
                </w:r>
                <w:r w:rsidR="00206862">
                  <w:rPr>
                    <w:rFonts w:ascii="Helvetica" w:hAnsi="Helvetica"/>
                    <w:sz w:val="24"/>
                  </w:rPr>
                  <w:t xml:space="preserve">Perform each </w:t>
                </w:r>
                <w:r w:rsidR="001849A1">
                  <w:rPr>
                    <w:rFonts w:ascii="Helvetica" w:hAnsi="Helvetica"/>
                    <w:sz w:val="24"/>
                  </w:rPr>
                  <w:t>assessment in</w:t>
                </w:r>
                <w:r w:rsidR="00206862">
                  <w:rPr>
                    <w:rFonts w:ascii="Helvetica" w:hAnsi="Helvetica"/>
                    <w:sz w:val="24"/>
                  </w:rPr>
                  <w:t xml:space="preserve"> duplicate. </w:t>
                </w:r>
                <w:r w:rsidR="0047265C" w:rsidRPr="0047265C">
                  <w:rPr>
                    <w:rFonts w:ascii="Helvetica" w:hAnsi="Helvetica"/>
                    <w:sz w:val="24"/>
                  </w:rPr>
                  <w:t>Add 200</w:t>
                </w:r>
                <w:r w:rsidR="00EA36B7" w:rsidRPr="001A0393">
                  <w:rPr>
                    <w:rFonts w:ascii="Helvetica" w:hAnsi="Helvetica"/>
                    <w:sz w:val="24"/>
                    <w:szCs w:val="24"/>
                  </w:rPr>
                  <w:t>μ</w:t>
                </w:r>
                <w:r w:rsidR="0047265C" w:rsidRPr="0047265C">
                  <w:rPr>
                    <w:rFonts w:ascii="Helvetica" w:hAnsi="Helvetica"/>
                    <w:sz w:val="24"/>
                  </w:rPr>
                  <w:t>l of the WR to each well and swirl the plate thoroughly for 30 seconds</w:t>
                </w:r>
                <w:r w:rsidR="00B42470">
                  <w:rPr>
                    <w:rFonts w:ascii="Helvetica" w:hAnsi="Helvetica"/>
                    <w:sz w:val="24"/>
                  </w:rPr>
                  <w:t>;</w:t>
                </w:r>
              </w:p>
              <w:p w14:paraId="12BFC8BB" w14:textId="5B02AE52" w:rsidR="0047265C" w:rsidRPr="0047265C" w:rsidRDefault="0047265C" w:rsidP="00DB6E8D">
                <w:pPr>
                  <w:pStyle w:val="BodyText"/>
                  <w:numPr>
                    <w:ilvl w:val="0"/>
                    <w:numId w:val="15"/>
                  </w:numPr>
                  <w:spacing w:after="160"/>
                  <w:ind w:left="714" w:hanging="357"/>
                  <w:jc w:val="both"/>
                  <w:rPr>
                    <w:rFonts w:ascii="Helvetica" w:hAnsi="Helvetica"/>
                  </w:rPr>
                </w:pPr>
                <w:r w:rsidRPr="0047265C">
                  <w:rPr>
                    <w:rFonts w:ascii="Helvetica" w:hAnsi="Helvetica"/>
                    <w:sz w:val="24"/>
                  </w:rPr>
                  <w:t>Cover the plate with parafilm and incubate at 37</w:t>
                </w:r>
                <w:r w:rsidR="00B42470" w:rsidRPr="00931EF1">
                  <w:rPr>
                    <w:rFonts w:ascii="Helvetica" w:hAnsi="Helvetica"/>
                    <w:sz w:val="24"/>
                    <w:szCs w:val="24"/>
                  </w:rPr>
                  <w:t>°</w:t>
                </w:r>
                <w:r w:rsidRPr="0047265C">
                  <w:rPr>
                    <w:rFonts w:ascii="Helvetica" w:hAnsi="Helvetica"/>
                    <w:sz w:val="24"/>
                  </w:rPr>
                  <w:t>c for 30 minutes</w:t>
                </w:r>
                <w:r w:rsidR="001849A1">
                  <w:rPr>
                    <w:rFonts w:ascii="Helvetica" w:hAnsi="Helvetica"/>
                    <w:sz w:val="24"/>
                  </w:rPr>
                  <w:t xml:space="preserve"> (in the mechanical convection incubator</w:t>
                </w:r>
                <w:r w:rsidR="00B42470">
                  <w:rPr>
                    <w:rFonts w:ascii="Helvetica" w:hAnsi="Helvetica"/>
                    <w:sz w:val="24"/>
                  </w:rPr>
                  <w:t>);</w:t>
                </w:r>
              </w:p>
              <w:p w14:paraId="628462C2" w14:textId="77777777" w:rsidR="0047265C" w:rsidRPr="0047265C" w:rsidRDefault="0047265C" w:rsidP="00DB6E8D">
                <w:pPr>
                  <w:pStyle w:val="BodyText"/>
                  <w:numPr>
                    <w:ilvl w:val="0"/>
                    <w:numId w:val="15"/>
                  </w:numPr>
                  <w:spacing w:after="160"/>
                  <w:ind w:left="714" w:hanging="357"/>
                  <w:jc w:val="both"/>
                  <w:rPr>
                    <w:rFonts w:ascii="Helvetica" w:hAnsi="Helvetica"/>
                  </w:rPr>
                </w:pPr>
                <w:r w:rsidRPr="0047265C">
                  <w:rPr>
                    <w:rFonts w:ascii="Helvetica" w:hAnsi="Helvetica"/>
                    <w:sz w:val="24"/>
                  </w:rPr>
                  <w:t>Cool the plate to room temperature</w:t>
                </w:r>
                <w:r w:rsidR="00B42470">
                  <w:rPr>
                    <w:rFonts w:ascii="Helvetica" w:hAnsi="Helvetica"/>
                    <w:sz w:val="24"/>
                  </w:rPr>
                  <w:t>;</w:t>
                </w:r>
              </w:p>
              <w:p w14:paraId="6D85EDA0" w14:textId="77777777" w:rsidR="00DB6E8D" w:rsidRDefault="0047265C" w:rsidP="00DB6E8D">
                <w:pPr>
                  <w:pStyle w:val="BodyText"/>
                  <w:numPr>
                    <w:ilvl w:val="0"/>
                    <w:numId w:val="15"/>
                  </w:numPr>
                  <w:spacing w:after="0"/>
                  <w:jc w:val="both"/>
                  <w:rPr>
                    <w:rFonts w:ascii="Helvetica" w:hAnsi="Helvetica"/>
                  </w:rPr>
                </w:pPr>
                <w:r w:rsidRPr="0047265C">
                  <w:rPr>
                    <w:rFonts w:ascii="Helvetica" w:hAnsi="Helvetica"/>
                    <w:sz w:val="24"/>
                  </w:rPr>
                  <w:t>Measure the absorbance at 562nm on a plate reader.</w:t>
                </w:r>
                <w:r w:rsidR="00D030A7">
                  <w:rPr>
                    <w:rFonts w:ascii="Helvetica" w:hAnsi="Helvetica"/>
                    <w:sz w:val="24"/>
                  </w:rPr>
                  <w:t xml:space="preserve"> The plate reader we use is located in </w:t>
                </w:r>
                <w:r w:rsidR="00D62F54">
                  <w:rPr>
                    <w:rFonts w:ascii="Helvetica" w:hAnsi="Helvetica"/>
                    <w:sz w:val="24"/>
                  </w:rPr>
                  <w:t xml:space="preserve">Room </w:t>
                </w:r>
                <w:r w:rsidR="00D030A7">
                  <w:rPr>
                    <w:rFonts w:ascii="Helvetica" w:hAnsi="Helvetica"/>
                    <w:sz w:val="24"/>
                  </w:rPr>
                  <w:t xml:space="preserve">3.340. </w:t>
                </w:r>
                <w:r w:rsidR="001849A1">
                  <w:rPr>
                    <w:rFonts w:ascii="Helvetica" w:hAnsi="Helvetica"/>
                    <w:sz w:val="24"/>
                  </w:rPr>
                  <w:t>Turn</w:t>
                </w:r>
                <w:r w:rsidR="00363518">
                  <w:rPr>
                    <w:rFonts w:ascii="Helvetica" w:hAnsi="Helvetica"/>
                    <w:sz w:val="24"/>
                  </w:rPr>
                  <w:t xml:space="preserve"> the plate reader on and </w:t>
                </w:r>
                <w:r w:rsidR="001849A1">
                  <w:rPr>
                    <w:rFonts w:ascii="Helvetica" w:hAnsi="Helvetica"/>
                    <w:sz w:val="24"/>
                  </w:rPr>
                  <w:t xml:space="preserve">secure your plate </w:t>
                </w:r>
                <w:r w:rsidR="00E410A5">
                  <w:rPr>
                    <w:rFonts w:ascii="Helvetica" w:hAnsi="Helvetica"/>
                    <w:sz w:val="24"/>
                  </w:rPr>
                  <w:t>inside. Open KC4</w:t>
                </w:r>
                <w:r w:rsidR="00363518">
                  <w:rPr>
                    <w:rFonts w:ascii="Helvetica" w:hAnsi="Helvetica"/>
                    <w:sz w:val="24"/>
                  </w:rPr>
                  <w:t xml:space="preserve"> (which can be found on the desktop) and load the protocol “C:\Documents and Settings\Guest\My Documents\Bamji\Jordan_BCA_duplicate.prt”. Once you have loaded the correct protocol, click the Wizard button. A prompt screen will appear containing three more buttons. Click ‘read parameters’ and check that the wavelength is set to 562nm. Return to the wizard screen and open the ‘layout’ page. Set the layout of your microplate based on how you loaded your standards/samples. </w:t>
                </w:r>
                <w:r w:rsidR="00E410A5">
                  <w:rPr>
                    <w:rFonts w:ascii="Helvetica" w:hAnsi="Helvetica"/>
                    <w:sz w:val="24"/>
                  </w:rPr>
                  <w:t>Once complete, exi</w:t>
                </w:r>
                <w:r w:rsidR="00363518">
                  <w:rPr>
                    <w:rFonts w:ascii="Helvetica" w:hAnsi="Helvetica"/>
                    <w:sz w:val="24"/>
                  </w:rPr>
                  <w:t xml:space="preserve">t the wizard and click the </w:t>
                </w:r>
                <w:r w:rsidR="00E410A5">
                  <w:rPr>
                    <w:rFonts w:ascii="Helvetica" w:hAnsi="Helvetica"/>
                    <w:sz w:val="24"/>
                  </w:rPr>
                  <w:t>R</w:t>
                </w:r>
                <w:r w:rsidR="00363518">
                  <w:rPr>
                    <w:rFonts w:ascii="Helvetica" w:hAnsi="Helvetica"/>
                    <w:sz w:val="24"/>
                  </w:rPr>
                  <w:t>eport button. Ensure that the program is set to report at</w:t>
                </w:r>
                <w:r w:rsidR="001849A1">
                  <w:rPr>
                    <w:rFonts w:ascii="Helvetica" w:hAnsi="Helvetica"/>
                    <w:sz w:val="24"/>
                  </w:rPr>
                  <w:t xml:space="preserve"> least the plate concentrations and</w:t>
                </w:r>
                <w:r w:rsidR="00363518">
                  <w:rPr>
                    <w:rFonts w:ascii="Helvetica" w:hAnsi="Helvetica"/>
                    <w:sz w:val="24"/>
                  </w:rPr>
                  <w:t xml:space="preserve"> standard curve. Press </w:t>
                </w:r>
                <w:r w:rsidR="00E410A5">
                  <w:rPr>
                    <w:rFonts w:ascii="Helvetica" w:hAnsi="Helvetica"/>
                    <w:sz w:val="24"/>
                  </w:rPr>
                  <w:t>R</w:t>
                </w:r>
                <w:r w:rsidR="00363518">
                  <w:rPr>
                    <w:rFonts w:ascii="Helvetica" w:hAnsi="Helvetica"/>
                    <w:sz w:val="24"/>
                  </w:rPr>
                  <w:t xml:space="preserve">ead and then </w:t>
                </w:r>
                <w:r w:rsidR="00E410A5">
                  <w:rPr>
                    <w:rFonts w:ascii="Helvetica" w:hAnsi="Helvetica"/>
                    <w:sz w:val="24"/>
                  </w:rPr>
                  <w:t>‘</w:t>
                </w:r>
                <w:r w:rsidR="00363518">
                  <w:rPr>
                    <w:rFonts w:ascii="Helvetica" w:hAnsi="Helvetica"/>
                    <w:sz w:val="24"/>
                  </w:rPr>
                  <w:t>start reading</w:t>
                </w:r>
                <w:r w:rsidR="00E410A5">
                  <w:rPr>
                    <w:rFonts w:ascii="Helvetica" w:hAnsi="Helvetica"/>
                    <w:sz w:val="24"/>
                  </w:rPr>
                  <w:t>’</w:t>
                </w:r>
                <w:r w:rsidR="00363518">
                  <w:rPr>
                    <w:rFonts w:ascii="Helvetica" w:hAnsi="Helvetica"/>
                    <w:sz w:val="24"/>
                  </w:rPr>
                  <w:t xml:space="preserve"> on the prompt </w:t>
                </w:r>
                <w:r w:rsidR="00363518">
                  <w:rPr>
                    <w:rFonts w:ascii="Helvetica" w:hAnsi="Helvetica"/>
                    <w:sz w:val="24"/>
                  </w:rPr>
                  <w:lastRenderedPageBreak/>
                  <w:t xml:space="preserve">screen. Print your results, take out your </w:t>
                </w:r>
                <w:r w:rsidR="00E410A5">
                  <w:rPr>
                    <w:rFonts w:ascii="Helvetica" w:hAnsi="Helvetica"/>
                    <w:sz w:val="24"/>
                  </w:rPr>
                  <w:t>micro</w:t>
                </w:r>
                <w:r w:rsidR="00363518">
                  <w:rPr>
                    <w:rFonts w:ascii="Helvetica" w:hAnsi="Helvetica"/>
                    <w:sz w:val="24"/>
                  </w:rPr>
                  <w:t xml:space="preserve">plate, shut down the program, turn off the plate reader and fill in an entry on the log sheet. </w:t>
                </w:r>
                <w:r w:rsidR="00E410A5">
                  <w:rPr>
                    <w:rFonts w:ascii="Helvetica" w:hAnsi="Helvetica"/>
                    <w:sz w:val="24"/>
                  </w:rPr>
                  <w:t xml:space="preserve">The concentration readout is in </w:t>
                </w:r>
                <w:r w:rsidR="00E410A5" w:rsidRPr="001A0393">
                  <w:rPr>
                    <w:rFonts w:ascii="Helvetica" w:hAnsi="Helvetica"/>
                    <w:sz w:val="24"/>
                    <w:szCs w:val="24"/>
                  </w:rPr>
                  <w:t>μ</w:t>
                </w:r>
                <w:r w:rsidR="001849A1">
                  <w:rPr>
                    <w:rFonts w:ascii="Helvetica" w:hAnsi="Helvetica"/>
                    <w:sz w:val="24"/>
                  </w:rPr>
                  <w:t xml:space="preserve">g/ml, which you likely need to average and convert to </w:t>
                </w:r>
                <w:r w:rsidR="001849A1" w:rsidRPr="001A0393">
                  <w:rPr>
                    <w:rFonts w:ascii="Helvetica" w:hAnsi="Helvetica"/>
                    <w:sz w:val="24"/>
                    <w:szCs w:val="24"/>
                  </w:rPr>
                  <w:t>μ</w:t>
                </w:r>
                <w:r w:rsidR="001849A1">
                  <w:rPr>
                    <w:rFonts w:ascii="Helvetica" w:hAnsi="Helvetica"/>
                    <w:sz w:val="24"/>
                  </w:rPr>
                  <w:t>g/</w:t>
                </w:r>
                <w:r w:rsidR="001849A1" w:rsidRPr="001A0393">
                  <w:rPr>
                    <w:rFonts w:ascii="Helvetica" w:hAnsi="Helvetica"/>
                    <w:sz w:val="24"/>
                    <w:szCs w:val="24"/>
                  </w:rPr>
                  <w:t>μ</w:t>
                </w:r>
                <w:r w:rsidR="001849A1">
                  <w:rPr>
                    <w:rFonts w:ascii="Helvetica" w:hAnsi="Helvetica"/>
                    <w:sz w:val="24"/>
                  </w:rPr>
                  <w:t>l.</w:t>
                </w:r>
              </w:p>
              <w:p w14:paraId="5942A91C" w14:textId="77777777" w:rsidR="00DB6E8D" w:rsidRDefault="00DB6E8D" w:rsidP="00DB6E8D">
                <w:pPr>
                  <w:pStyle w:val="BodyText"/>
                  <w:spacing w:after="0"/>
                  <w:ind w:left="720"/>
                  <w:jc w:val="both"/>
                  <w:rPr>
                    <w:rFonts w:ascii="Helvetica" w:hAnsi="Helvetica"/>
                  </w:rPr>
                </w:pPr>
              </w:p>
              <w:p w14:paraId="6D5E71FC" w14:textId="77777777" w:rsidR="00DB6E8D" w:rsidRDefault="00DB6E8D" w:rsidP="00DB6E8D">
                <w:pPr>
                  <w:pStyle w:val="BodyText"/>
                  <w:spacing w:after="0"/>
                  <w:ind w:left="720"/>
                  <w:jc w:val="both"/>
                  <w:rPr>
                    <w:rFonts w:ascii="Helvetica" w:hAnsi="Helvetica"/>
                  </w:rPr>
                </w:pPr>
              </w:p>
              <w:p w14:paraId="1D2A2D22" w14:textId="77777777" w:rsidR="00001973" w:rsidRDefault="00001973" w:rsidP="00DB6E8D">
                <w:pPr>
                  <w:pStyle w:val="BodyText"/>
                  <w:spacing w:after="0"/>
                  <w:ind w:left="720"/>
                  <w:jc w:val="both"/>
                  <w:rPr>
                    <w:rFonts w:ascii="Helvetica" w:hAnsi="Helvetica"/>
                  </w:rPr>
                </w:pPr>
              </w:p>
              <w:p w14:paraId="1F299183" w14:textId="77777777" w:rsidR="00001973" w:rsidRDefault="00001973" w:rsidP="00DB6E8D">
                <w:pPr>
                  <w:pStyle w:val="BodyText"/>
                  <w:spacing w:after="0"/>
                  <w:ind w:left="720"/>
                  <w:jc w:val="both"/>
                  <w:rPr>
                    <w:rFonts w:ascii="Helvetica" w:hAnsi="Helvetica"/>
                  </w:rPr>
                </w:pPr>
              </w:p>
              <w:p w14:paraId="18C02369" w14:textId="77777777" w:rsidR="00001973" w:rsidRDefault="00001973" w:rsidP="00DB6E8D">
                <w:pPr>
                  <w:pStyle w:val="BodyText"/>
                  <w:spacing w:after="0"/>
                  <w:ind w:left="720"/>
                  <w:jc w:val="both"/>
                  <w:rPr>
                    <w:rFonts w:ascii="Helvetica" w:hAnsi="Helvetica"/>
                  </w:rPr>
                </w:pPr>
              </w:p>
              <w:p w14:paraId="1E1B3E4D" w14:textId="77777777" w:rsidR="00001973" w:rsidRDefault="00001973" w:rsidP="00DB6E8D">
                <w:pPr>
                  <w:pStyle w:val="BodyText"/>
                  <w:spacing w:after="0"/>
                  <w:ind w:left="720"/>
                  <w:jc w:val="both"/>
                  <w:rPr>
                    <w:rFonts w:ascii="Helvetica" w:hAnsi="Helvetica"/>
                  </w:rPr>
                </w:pPr>
              </w:p>
              <w:p w14:paraId="1631CA92" w14:textId="77777777" w:rsidR="00001973" w:rsidRDefault="00001973" w:rsidP="00DB6E8D">
                <w:pPr>
                  <w:pStyle w:val="BodyText"/>
                  <w:spacing w:after="0"/>
                  <w:ind w:left="720"/>
                  <w:jc w:val="both"/>
                  <w:rPr>
                    <w:rFonts w:ascii="Helvetica" w:hAnsi="Helvetica"/>
                  </w:rPr>
                </w:pPr>
              </w:p>
              <w:p w14:paraId="0F34F82B" w14:textId="77777777" w:rsidR="00001973" w:rsidRDefault="00001973" w:rsidP="00DB6E8D">
                <w:pPr>
                  <w:pStyle w:val="BodyText"/>
                  <w:spacing w:after="0"/>
                  <w:ind w:left="720"/>
                  <w:jc w:val="both"/>
                  <w:rPr>
                    <w:rFonts w:ascii="Helvetica" w:hAnsi="Helvetica"/>
                  </w:rPr>
                </w:pPr>
              </w:p>
              <w:p w14:paraId="7E2134C7" w14:textId="77777777" w:rsidR="00001973" w:rsidRDefault="00001973" w:rsidP="00DB6E8D">
                <w:pPr>
                  <w:pStyle w:val="BodyText"/>
                  <w:spacing w:after="0"/>
                  <w:ind w:left="720"/>
                  <w:jc w:val="both"/>
                  <w:rPr>
                    <w:rFonts w:ascii="Helvetica" w:hAnsi="Helvetica"/>
                  </w:rPr>
                </w:pPr>
              </w:p>
              <w:p w14:paraId="5AF2A81C" w14:textId="77777777" w:rsidR="00001973" w:rsidRDefault="00001973" w:rsidP="00DB6E8D">
                <w:pPr>
                  <w:pStyle w:val="BodyText"/>
                  <w:spacing w:after="0"/>
                  <w:ind w:left="720"/>
                  <w:jc w:val="both"/>
                  <w:rPr>
                    <w:rFonts w:ascii="Helvetica" w:hAnsi="Helvetica"/>
                  </w:rPr>
                </w:pPr>
              </w:p>
              <w:p w14:paraId="2A2810B7" w14:textId="77777777" w:rsidR="00001973" w:rsidRDefault="00001973" w:rsidP="00DB6E8D">
                <w:pPr>
                  <w:pStyle w:val="BodyText"/>
                  <w:spacing w:after="0"/>
                  <w:ind w:left="720"/>
                  <w:jc w:val="both"/>
                  <w:rPr>
                    <w:rFonts w:ascii="Helvetica" w:hAnsi="Helvetica"/>
                  </w:rPr>
                </w:pPr>
              </w:p>
              <w:p w14:paraId="5E160E73" w14:textId="77777777" w:rsidR="00001973" w:rsidRDefault="00001973" w:rsidP="00DB6E8D">
                <w:pPr>
                  <w:pStyle w:val="BodyText"/>
                  <w:spacing w:after="0"/>
                  <w:ind w:left="720"/>
                  <w:jc w:val="both"/>
                  <w:rPr>
                    <w:rFonts w:ascii="Helvetica" w:hAnsi="Helvetica"/>
                  </w:rPr>
                </w:pPr>
              </w:p>
              <w:p w14:paraId="0F35470B" w14:textId="77777777" w:rsidR="00001973" w:rsidRDefault="00001973" w:rsidP="00DB6E8D">
                <w:pPr>
                  <w:pStyle w:val="BodyText"/>
                  <w:spacing w:after="0"/>
                  <w:ind w:left="720"/>
                  <w:jc w:val="both"/>
                  <w:rPr>
                    <w:rFonts w:ascii="Helvetica" w:hAnsi="Helvetica"/>
                  </w:rPr>
                </w:pPr>
              </w:p>
              <w:p w14:paraId="09F32EBE" w14:textId="77777777" w:rsidR="00001973" w:rsidRDefault="00001973" w:rsidP="00DB6E8D">
                <w:pPr>
                  <w:pStyle w:val="BodyText"/>
                  <w:spacing w:after="0"/>
                  <w:ind w:left="720"/>
                  <w:jc w:val="both"/>
                  <w:rPr>
                    <w:rFonts w:ascii="Helvetica" w:hAnsi="Helvetica"/>
                  </w:rPr>
                </w:pPr>
              </w:p>
              <w:p w14:paraId="5154D5E9" w14:textId="77777777" w:rsidR="00001973" w:rsidRDefault="00001973" w:rsidP="00DB6E8D">
                <w:pPr>
                  <w:pStyle w:val="BodyText"/>
                  <w:spacing w:after="0"/>
                  <w:ind w:left="720"/>
                  <w:jc w:val="both"/>
                  <w:rPr>
                    <w:rFonts w:ascii="Helvetica" w:hAnsi="Helvetica"/>
                  </w:rPr>
                </w:pPr>
              </w:p>
              <w:p w14:paraId="3E9F2FE6" w14:textId="77777777" w:rsidR="00001973" w:rsidRDefault="00001973" w:rsidP="00DB6E8D">
                <w:pPr>
                  <w:pStyle w:val="BodyText"/>
                  <w:spacing w:after="0"/>
                  <w:ind w:left="720"/>
                  <w:jc w:val="both"/>
                  <w:rPr>
                    <w:rFonts w:ascii="Helvetica" w:hAnsi="Helvetica"/>
                  </w:rPr>
                </w:pPr>
              </w:p>
              <w:p w14:paraId="7BFD65BD" w14:textId="77777777" w:rsidR="00001973" w:rsidRDefault="00001973" w:rsidP="00DB6E8D">
                <w:pPr>
                  <w:pStyle w:val="BodyText"/>
                  <w:spacing w:after="0"/>
                  <w:ind w:left="720"/>
                  <w:jc w:val="both"/>
                  <w:rPr>
                    <w:rFonts w:ascii="Helvetica" w:hAnsi="Helvetica"/>
                  </w:rPr>
                </w:pPr>
              </w:p>
              <w:p w14:paraId="43350609" w14:textId="77777777" w:rsidR="00001973" w:rsidRDefault="00001973" w:rsidP="00DB6E8D">
                <w:pPr>
                  <w:pStyle w:val="BodyText"/>
                  <w:spacing w:after="0"/>
                  <w:ind w:left="720"/>
                  <w:jc w:val="both"/>
                  <w:rPr>
                    <w:rFonts w:ascii="Helvetica" w:hAnsi="Helvetica"/>
                  </w:rPr>
                </w:pPr>
              </w:p>
              <w:p w14:paraId="64356334" w14:textId="77777777" w:rsidR="00001973" w:rsidRDefault="00001973" w:rsidP="00DB6E8D">
                <w:pPr>
                  <w:pStyle w:val="BodyText"/>
                  <w:spacing w:after="0"/>
                  <w:ind w:left="720"/>
                  <w:jc w:val="both"/>
                  <w:rPr>
                    <w:rFonts w:ascii="Helvetica" w:hAnsi="Helvetica"/>
                  </w:rPr>
                </w:pPr>
              </w:p>
              <w:p w14:paraId="6F2BBD38" w14:textId="77777777" w:rsidR="00001973" w:rsidRDefault="00001973" w:rsidP="00DB6E8D">
                <w:pPr>
                  <w:pStyle w:val="BodyText"/>
                  <w:spacing w:after="0"/>
                  <w:ind w:left="720"/>
                  <w:jc w:val="both"/>
                  <w:rPr>
                    <w:rFonts w:ascii="Helvetica" w:hAnsi="Helvetica"/>
                  </w:rPr>
                </w:pPr>
              </w:p>
              <w:p w14:paraId="7C070CCB" w14:textId="77777777" w:rsidR="00001973" w:rsidRDefault="00001973" w:rsidP="00DB6E8D">
                <w:pPr>
                  <w:pStyle w:val="BodyText"/>
                  <w:spacing w:after="0"/>
                  <w:ind w:left="720"/>
                  <w:jc w:val="both"/>
                  <w:rPr>
                    <w:rFonts w:ascii="Helvetica" w:hAnsi="Helvetica"/>
                  </w:rPr>
                </w:pPr>
              </w:p>
              <w:p w14:paraId="3582C6E6" w14:textId="77777777" w:rsidR="00001973" w:rsidRDefault="00001973" w:rsidP="00DB6E8D">
                <w:pPr>
                  <w:pStyle w:val="BodyText"/>
                  <w:spacing w:after="0"/>
                  <w:ind w:left="720"/>
                  <w:jc w:val="both"/>
                  <w:rPr>
                    <w:rFonts w:ascii="Helvetica" w:hAnsi="Helvetica"/>
                  </w:rPr>
                </w:pPr>
              </w:p>
              <w:p w14:paraId="751548D5" w14:textId="77777777" w:rsidR="00001973" w:rsidRDefault="00001973" w:rsidP="00DB6E8D">
                <w:pPr>
                  <w:pStyle w:val="BodyText"/>
                  <w:spacing w:after="0"/>
                  <w:ind w:left="720"/>
                  <w:jc w:val="both"/>
                  <w:rPr>
                    <w:rFonts w:ascii="Helvetica" w:hAnsi="Helvetica"/>
                  </w:rPr>
                </w:pPr>
              </w:p>
              <w:p w14:paraId="4C980711" w14:textId="77777777" w:rsidR="00001973" w:rsidRDefault="00001973" w:rsidP="00DB6E8D">
                <w:pPr>
                  <w:pStyle w:val="BodyText"/>
                  <w:spacing w:after="0"/>
                  <w:ind w:left="720"/>
                  <w:jc w:val="both"/>
                  <w:rPr>
                    <w:rFonts w:ascii="Helvetica" w:hAnsi="Helvetica"/>
                  </w:rPr>
                </w:pPr>
              </w:p>
              <w:p w14:paraId="7F540265" w14:textId="77777777" w:rsidR="00001973" w:rsidRDefault="00001973" w:rsidP="00DB6E8D">
                <w:pPr>
                  <w:pStyle w:val="BodyText"/>
                  <w:spacing w:after="0"/>
                  <w:ind w:left="720"/>
                  <w:jc w:val="both"/>
                  <w:rPr>
                    <w:rFonts w:ascii="Helvetica" w:hAnsi="Helvetica"/>
                  </w:rPr>
                </w:pPr>
              </w:p>
              <w:p w14:paraId="54ECDA1F" w14:textId="77777777" w:rsidR="00001973" w:rsidRDefault="00001973" w:rsidP="00DB6E8D">
                <w:pPr>
                  <w:pStyle w:val="BodyText"/>
                  <w:spacing w:after="0"/>
                  <w:ind w:left="720"/>
                  <w:jc w:val="both"/>
                  <w:rPr>
                    <w:rFonts w:ascii="Helvetica" w:hAnsi="Helvetica"/>
                  </w:rPr>
                </w:pPr>
              </w:p>
              <w:p w14:paraId="1D78B3CD" w14:textId="77777777" w:rsidR="00001973" w:rsidRDefault="00001973" w:rsidP="00DB6E8D">
                <w:pPr>
                  <w:pStyle w:val="BodyText"/>
                  <w:spacing w:after="0"/>
                  <w:ind w:left="720"/>
                  <w:jc w:val="both"/>
                  <w:rPr>
                    <w:rFonts w:ascii="Helvetica" w:hAnsi="Helvetica"/>
                  </w:rPr>
                </w:pPr>
              </w:p>
              <w:p w14:paraId="3A967F76" w14:textId="77777777" w:rsidR="00001973" w:rsidRDefault="00001973" w:rsidP="00DB6E8D">
                <w:pPr>
                  <w:pStyle w:val="BodyText"/>
                  <w:spacing w:after="0"/>
                  <w:ind w:left="720"/>
                  <w:jc w:val="both"/>
                  <w:rPr>
                    <w:rFonts w:ascii="Helvetica" w:hAnsi="Helvetica"/>
                  </w:rPr>
                </w:pPr>
              </w:p>
              <w:p w14:paraId="3AA4B05A" w14:textId="77777777" w:rsidR="00001973" w:rsidRDefault="00001973" w:rsidP="00DB6E8D">
                <w:pPr>
                  <w:pStyle w:val="BodyText"/>
                  <w:spacing w:after="0"/>
                  <w:ind w:left="720"/>
                  <w:jc w:val="both"/>
                  <w:rPr>
                    <w:rFonts w:ascii="Helvetica" w:hAnsi="Helvetica"/>
                  </w:rPr>
                </w:pPr>
              </w:p>
              <w:p w14:paraId="7FE58FF5" w14:textId="77777777" w:rsidR="00001973" w:rsidRDefault="00001973" w:rsidP="00DB6E8D">
                <w:pPr>
                  <w:pStyle w:val="BodyText"/>
                  <w:spacing w:after="0"/>
                  <w:ind w:left="720"/>
                  <w:jc w:val="both"/>
                  <w:rPr>
                    <w:rFonts w:ascii="Helvetica" w:hAnsi="Helvetica"/>
                  </w:rPr>
                </w:pPr>
              </w:p>
              <w:p w14:paraId="24D0AFF1" w14:textId="77777777" w:rsidR="00001973" w:rsidRDefault="00001973" w:rsidP="00DB6E8D">
                <w:pPr>
                  <w:pStyle w:val="BodyText"/>
                  <w:spacing w:after="0"/>
                  <w:ind w:left="720"/>
                  <w:jc w:val="both"/>
                  <w:rPr>
                    <w:rFonts w:ascii="Helvetica" w:hAnsi="Helvetica"/>
                  </w:rPr>
                </w:pPr>
              </w:p>
              <w:p w14:paraId="74FA6B11" w14:textId="77777777" w:rsidR="00001973" w:rsidRDefault="00001973" w:rsidP="00DB6E8D">
                <w:pPr>
                  <w:pStyle w:val="BodyText"/>
                  <w:spacing w:after="0"/>
                  <w:ind w:left="720"/>
                  <w:jc w:val="both"/>
                  <w:rPr>
                    <w:rFonts w:ascii="Helvetica" w:hAnsi="Helvetica"/>
                  </w:rPr>
                </w:pPr>
              </w:p>
              <w:p w14:paraId="45EA660F" w14:textId="77777777" w:rsidR="00001973" w:rsidRDefault="00001973" w:rsidP="00DB6E8D">
                <w:pPr>
                  <w:pStyle w:val="BodyText"/>
                  <w:spacing w:after="0"/>
                  <w:ind w:left="720"/>
                  <w:jc w:val="both"/>
                  <w:rPr>
                    <w:rFonts w:ascii="Helvetica" w:hAnsi="Helvetica"/>
                  </w:rPr>
                </w:pPr>
              </w:p>
              <w:p w14:paraId="4C5A2318" w14:textId="77777777" w:rsidR="00001973" w:rsidRDefault="00001973" w:rsidP="00DB6E8D">
                <w:pPr>
                  <w:pStyle w:val="BodyText"/>
                  <w:spacing w:after="0"/>
                  <w:ind w:left="720"/>
                  <w:jc w:val="both"/>
                  <w:rPr>
                    <w:rFonts w:ascii="Helvetica" w:hAnsi="Helvetica"/>
                  </w:rPr>
                </w:pPr>
              </w:p>
              <w:p w14:paraId="39011ACC" w14:textId="77777777" w:rsidR="00001973" w:rsidRDefault="00001973" w:rsidP="00DB6E8D">
                <w:pPr>
                  <w:pStyle w:val="BodyText"/>
                  <w:spacing w:after="0"/>
                  <w:ind w:left="720"/>
                  <w:jc w:val="both"/>
                  <w:rPr>
                    <w:rFonts w:ascii="Helvetica" w:hAnsi="Helvetica"/>
                  </w:rPr>
                </w:pPr>
              </w:p>
              <w:p w14:paraId="46CE0B73" w14:textId="77777777" w:rsidR="00001973" w:rsidRDefault="00001973" w:rsidP="00001973">
                <w:pPr>
                  <w:pStyle w:val="BodyText"/>
                  <w:spacing w:after="0"/>
                  <w:jc w:val="both"/>
                  <w:rPr>
                    <w:rFonts w:ascii="Helvetica" w:hAnsi="Helvetica"/>
                  </w:rPr>
                </w:pPr>
              </w:p>
              <w:p w14:paraId="351FA301" w14:textId="77777777" w:rsidR="00001973" w:rsidRDefault="00001973" w:rsidP="00001973">
                <w:pPr>
                  <w:pStyle w:val="BodyText"/>
                  <w:spacing w:after="0"/>
                  <w:jc w:val="both"/>
                  <w:rPr>
                    <w:rFonts w:ascii="Helvetica" w:hAnsi="Helvetica"/>
                  </w:rPr>
                </w:pPr>
              </w:p>
              <w:p w14:paraId="030768C9" w14:textId="77777777" w:rsidR="00001973" w:rsidRDefault="00001973" w:rsidP="00001973">
                <w:pPr>
                  <w:pStyle w:val="BodyText"/>
                  <w:spacing w:after="0"/>
                  <w:jc w:val="both"/>
                  <w:rPr>
                    <w:rFonts w:ascii="Helvetica" w:hAnsi="Helvetica"/>
                  </w:rPr>
                </w:pPr>
              </w:p>
              <w:p w14:paraId="42AA0B5E" w14:textId="77777777" w:rsidR="00AE6E4D" w:rsidRDefault="00AE6E4D" w:rsidP="00DB6E8D">
                <w:pPr>
                  <w:pStyle w:val="BodyText"/>
                  <w:spacing w:after="0"/>
                  <w:jc w:val="both"/>
                  <w:rPr>
                    <w:rFonts w:ascii="Helvetica" w:hAnsi="Helvetica"/>
                  </w:rPr>
                </w:pPr>
              </w:p>
              <w:p w14:paraId="1082F3B6" w14:textId="77777777" w:rsidR="00AE6E4D" w:rsidRDefault="00AE6E4D" w:rsidP="00DB6E8D">
                <w:pPr>
                  <w:pStyle w:val="BodyText"/>
                  <w:spacing w:after="0"/>
                  <w:jc w:val="both"/>
                  <w:rPr>
                    <w:rFonts w:ascii="Helvetica" w:hAnsi="Helvetica"/>
                  </w:rPr>
                </w:pPr>
              </w:p>
              <w:p w14:paraId="0BCD887E" w14:textId="45FA0ADC" w:rsidR="009C1A99" w:rsidRPr="00DB6E8D" w:rsidRDefault="000852EF" w:rsidP="00DB6E8D">
                <w:pPr>
                  <w:pStyle w:val="BodyText"/>
                  <w:spacing w:after="0"/>
                  <w:jc w:val="both"/>
                  <w:rPr>
                    <w:rFonts w:ascii="Helvetica" w:hAnsi="Helvetica"/>
                  </w:rPr>
                </w:pPr>
              </w:p>
            </w:sdtContent>
          </w:sdt>
        </w:tc>
      </w:tr>
      <w:tr w:rsidR="00AE6E4D" w:rsidRPr="0047265C" w14:paraId="4F4AEE3A" w14:textId="77777777" w:rsidTr="00AE6E4D">
        <w:trPr>
          <w:trHeight w:val="2894"/>
        </w:trPr>
        <w:tc>
          <w:tcPr>
            <w:tcW w:w="173" w:type="dxa"/>
            <w:shd w:val="clear" w:color="auto" w:fill="EFEFEF" w:themeFill="accent2" w:themeFillTint="33"/>
          </w:tcPr>
          <w:p w14:paraId="04F1969B" w14:textId="77777777" w:rsidR="00AE6E4D" w:rsidRDefault="00AE6E4D" w:rsidP="00E410A5">
            <w:pPr>
              <w:rPr>
                <w:rFonts w:ascii="Helvetica" w:hAnsi="Helvetica"/>
              </w:rPr>
            </w:pPr>
          </w:p>
          <w:p w14:paraId="432B69FC" w14:textId="77777777" w:rsidR="00AE6E4D" w:rsidRDefault="00AE6E4D" w:rsidP="00E410A5">
            <w:pPr>
              <w:rPr>
                <w:rFonts w:ascii="Helvetica" w:hAnsi="Helvetica"/>
              </w:rPr>
            </w:pPr>
          </w:p>
          <w:p w14:paraId="738DD2CB" w14:textId="77777777" w:rsidR="00AE6E4D" w:rsidRDefault="00AE6E4D" w:rsidP="00E410A5">
            <w:pPr>
              <w:rPr>
                <w:rFonts w:ascii="Helvetica" w:hAnsi="Helvetica"/>
              </w:rPr>
            </w:pPr>
          </w:p>
          <w:p w14:paraId="22DCA551" w14:textId="77777777" w:rsidR="00AE6E4D" w:rsidRDefault="00AE6E4D" w:rsidP="00E410A5">
            <w:pPr>
              <w:rPr>
                <w:rFonts w:ascii="Helvetica" w:hAnsi="Helvetica"/>
              </w:rPr>
            </w:pPr>
          </w:p>
          <w:p w14:paraId="52B060DD" w14:textId="77777777" w:rsidR="00AE6E4D" w:rsidRPr="0047265C" w:rsidRDefault="00AE6E4D" w:rsidP="00E410A5">
            <w:pPr>
              <w:rPr>
                <w:rFonts w:ascii="Helvetica" w:hAnsi="Helvetica"/>
              </w:rPr>
            </w:pPr>
          </w:p>
        </w:tc>
        <w:tc>
          <w:tcPr>
            <w:tcW w:w="351" w:type="dxa"/>
          </w:tcPr>
          <w:p w14:paraId="5380EB28" w14:textId="77777777" w:rsidR="00AE6E4D" w:rsidRPr="0047265C" w:rsidRDefault="00AE6E4D" w:rsidP="00E410A5">
            <w:pPr>
              <w:rPr>
                <w:rFonts w:ascii="Helvetica" w:hAnsi="Helvetica"/>
              </w:rPr>
            </w:pPr>
          </w:p>
        </w:tc>
        <w:tc>
          <w:tcPr>
            <w:tcW w:w="5127" w:type="dxa"/>
          </w:tcPr>
          <w:p w14:paraId="13CA3473" w14:textId="11E73C29" w:rsidR="00AE6E4D" w:rsidRDefault="00AE6E4D" w:rsidP="00E410A5">
            <w:pPr>
              <w:pStyle w:val="Heading1"/>
              <w:rPr>
                <w:sz w:val="28"/>
                <w:szCs w:val="28"/>
              </w:rPr>
            </w:pPr>
            <w:r>
              <w:rPr>
                <w:sz w:val="28"/>
                <w:szCs w:val="28"/>
              </w:rPr>
              <w:t>Gel Compositions</w:t>
            </w:r>
            <w:r w:rsidR="00905470">
              <w:rPr>
                <w:sz w:val="28"/>
                <w:szCs w:val="28"/>
              </w:rPr>
              <w:t xml:space="preserve"> and Reagents</w:t>
            </w:r>
          </w:p>
          <w:p w14:paraId="60C39258" w14:textId="426980BD" w:rsidR="00AE6E4D" w:rsidRDefault="00AE6E4D" w:rsidP="00DB6E8D">
            <w:pPr>
              <w:pStyle w:val="BodyText"/>
              <w:spacing w:after="0" w:line="240" w:lineRule="auto"/>
              <w:jc w:val="both"/>
              <w:rPr>
                <w:rFonts w:ascii="Helvetica" w:hAnsi="Helvetica"/>
                <w:sz w:val="24"/>
                <w:szCs w:val="24"/>
              </w:rPr>
            </w:pPr>
            <w:r>
              <w:rPr>
                <w:rFonts w:ascii="Helvetica" w:hAnsi="Helvetica"/>
                <w:sz w:val="24"/>
                <w:szCs w:val="24"/>
              </w:rPr>
              <w:t>9% SDS-PAGE (1.5mm Resolving Gel x2)</w:t>
            </w:r>
          </w:p>
          <w:p w14:paraId="57A85E4C" w14:textId="77777777" w:rsidR="0097769D" w:rsidRDefault="00AE6E4D" w:rsidP="00DB6E8D">
            <w:pPr>
              <w:pStyle w:val="BodyText"/>
              <w:numPr>
                <w:ilvl w:val="0"/>
                <w:numId w:val="12"/>
              </w:numPr>
              <w:spacing w:after="0" w:line="240" w:lineRule="auto"/>
              <w:jc w:val="both"/>
              <w:rPr>
                <w:rFonts w:ascii="Helvetica" w:hAnsi="Helvetica"/>
                <w:sz w:val="24"/>
                <w:szCs w:val="24"/>
              </w:rPr>
            </w:pPr>
            <w:r>
              <w:rPr>
                <w:rFonts w:ascii="Helvetica" w:hAnsi="Helvetica"/>
                <w:sz w:val="24"/>
                <w:szCs w:val="24"/>
              </w:rPr>
              <w:t xml:space="preserve">5.94ml 30% Acrylamide/Bis </w:t>
            </w:r>
          </w:p>
          <w:p w14:paraId="49D22A96" w14:textId="66AFEC37" w:rsidR="00AE6E4D" w:rsidRPr="0097769D" w:rsidRDefault="0097769D" w:rsidP="0097769D">
            <w:pPr>
              <w:pStyle w:val="BodyText"/>
              <w:spacing w:after="0" w:line="240" w:lineRule="auto"/>
              <w:ind w:left="720"/>
              <w:jc w:val="both"/>
              <w:rPr>
                <w:rFonts w:ascii="Helvetica" w:hAnsi="Helvetica"/>
                <w:sz w:val="24"/>
                <w:szCs w:val="24"/>
              </w:rPr>
            </w:pPr>
            <w:r w:rsidRPr="0097769D">
              <w:rPr>
                <w:rFonts w:ascii="Helvetica" w:hAnsi="Helvetica"/>
                <w:sz w:val="24"/>
                <w:szCs w:val="24"/>
              </w:rPr>
              <w:t>(</w:t>
            </w:r>
            <w:hyperlink r:id="rId15" w:history="1">
              <w:r>
                <w:rPr>
                  <w:rStyle w:val="Hyperlink"/>
                  <w:rFonts w:ascii="Helvetica" w:hAnsi="Helvetica"/>
                  <w:b/>
                  <w:sz w:val="24"/>
                  <w:szCs w:val="24"/>
                  <w:u w:val="none"/>
                </w:rPr>
                <w:t>Bio-Rad 161-0158</w:t>
              </w:r>
            </w:hyperlink>
            <w:r>
              <w:rPr>
                <w:rFonts w:ascii="Helvetica" w:hAnsi="Helvetica"/>
                <w:sz w:val="24"/>
                <w:szCs w:val="24"/>
              </w:rPr>
              <w:t>)</w:t>
            </w:r>
          </w:p>
          <w:p w14:paraId="1EB8968F" w14:textId="52949803"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5ml 1.5M Tris (pH 8.8)</w:t>
            </w:r>
          </w:p>
          <w:p w14:paraId="2A74AC2A" w14:textId="24586558"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200</w:t>
            </w:r>
            <w:r w:rsidRPr="0047265C">
              <w:rPr>
                <w:rFonts w:ascii="Helvetica" w:hAnsi="Helvetica"/>
                <w:sz w:val="24"/>
                <w:szCs w:val="24"/>
              </w:rPr>
              <w:t>μ</w:t>
            </w:r>
            <w:r>
              <w:rPr>
                <w:rFonts w:ascii="Helvetica" w:hAnsi="Helvetica"/>
                <w:sz w:val="24"/>
                <w:szCs w:val="24"/>
              </w:rPr>
              <w:t>l 10% SDS</w:t>
            </w:r>
          </w:p>
          <w:p w14:paraId="6E34A201" w14:textId="4F3C7584"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8.76ml H</w:t>
            </w:r>
            <w:r w:rsidRPr="00DB6E8D">
              <w:rPr>
                <w:rFonts w:ascii="Helvetica" w:hAnsi="Helvetica"/>
                <w:sz w:val="24"/>
                <w:szCs w:val="24"/>
                <w:vertAlign w:val="subscript"/>
              </w:rPr>
              <w:t>2</w:t>
            </w:r>
            <w:r>
              <w:rPr>
                <w:rFonts w:ascii="Helvetica" w:hAnsi="Helvetica"/>
                <w:sz w:val="24"/>
                <w:szCs w:val="24"/>
              </w:rPr>
              <w:t>O</w:t>
            </w:r>
          </w:p>
          <w:p w14:paraId="218C22AB" w14:textId="7DBAA8BE"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10</w:t>
            </w:r>
            <w:r w:rsidRPr="0047265C">
              <w:rPr>
                <w:rFonts w:ascii="Helvetica" w:hAnsi="Helvetica"/>
                <w:sz w:val="24"/>
                <w:szCs w:val="24"/>
              </w:rPr>
              <w:t>μ</w:t>
            </w:r>
            <w:r>
              <w:rPr>
                <w:rFonts w:ascii="Helvetica" w:hAnsi="Helvetica"/>
                <w:sz w:val="24"/>
                <w:szCs w:val="24"/>
              </w:rPr>
              <w:t>l TEMED</w:t>
            </w:r>
            <w:r w:rsidR="0097769D">
              <w:rPr>
                <w:rFonts w:ascii="Helvetica" w:hAnsi="Helvetica"/>
                <w:sz w:val="24"/>
                <w:szCs w:val="24"/>
              </w:rPr>
              <w:t xml:space="preserve"> (</w:t>
            </w:r>
            <w:hyperlink r:id="rId16" w:history="1">
              <w:r w:rsidR="0097769D">
                <w:rPr>
                  <w:rStyle w:val="Hyperlink"/>
                  <w:rFonts w:ascii="Helvetica" w:hAnsi="Helvetica"/>
                  <w:b/>
                  <w:sz w:val="24"/>
                  <w:szCs w:val="24"/>
                  <w:u w:val="none"/>
                </w:rPr>
                <w:t>Bio-Rad 161-0800</w:t>
              </w:r>
            </w:hyperlink>
            <w:r w:rsidR="0097769D">
              <w:rPr>
                <w:rFonts w:ascii="Helvetica" w:hAnsi="Helvetica"/>
                <w:sz w:val="24"/>
                <w:szCs w:val="24"/>
              </w:rPr>
              <w:t>)</w:t>
            </w:r>
          </w:p>
          <w:p w14:paraId="7A6922B3" w14:textId="3270D8D7"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100</w:t>
            </w:r>
            <w:r w:rsidRPr="0047265C">
              <w:rPr>
                <w:rFonts w:ascii="Helvetica" w:hAnsi="Helvetica"/>
                <w:sz w:val="24"/>
                <w:szCs w:val="24"/>
              </w:rPr>
              <w:t>μ</w:t>
            </w:r>
            <w:r>
              <w:rPr>
                <w:rFonts w:ascii="Helvetica" w:hAnsi="Helvetica"/>
                <w:sz w:val="24"/>
                <w:szCs w:val="24"/>
              </w:rPr>
              <w:t>l 12% APS</w:t>
            </w:r>
          </w:p>
          <w:p w14:paraId="6E151AEB" w14:textId="77777777" w:rsidR="00EC5EAA" w:rsidRDefault="00EC5EAA" w:rsidP="00EC5EAA">
            <w:pPr>
              <w:pStyle w:val="BodyText"/>
              <w:spacing w:after="0" w:line="240" w:lineRule="auto"/>
              <w:jc w:val="both"/>
              <w:rPr>
                <w:rFonts w:ascii="Helvetica" w:hAnsi="Helvetica"/>
                <w:sz w:val="24"/>
                <w:szCs w:val="24"/>
              </w:rPr>
            </w:pPr>
          </w:p>
          <w:p w14:paraId="65009F7D" w14:textId="5EC454A0" w:rsidR="00EC5EAA" w:rsidRDefault="00EC5EAA" w:rsidP="00EC5EAA">
            <w:pPr>
              <w:pStyle w:val="BodyText"/>
              <w:spacing w:after="0" w:line="240" w:lineRule="auto"/>
              <w:jc w:val="both"/>
              <w:rPr>
                <w:rFonts w:ascii="Helvetica" w:hAnsi="Helvetica"/>
                <w:sz w:val="24"/>
                <w:szCs w:val="24"/>
              </w:rPr>
            </w:pPr>
            <w:r>
              <w:rPr>
                <w:rFonts w:ascii="Helvetica" w:hAnsi="Helvetica"/>
                <w:sz w:val="24"/>
                <w:szCs w:val="24"/>
              </w:rPr>
              <w:t>Running Buffer (5X)</w:t>
            </w:r>
          </w:p>
          <w:p w14:paraId="63F3661C" w14:textId="76A97DE8" w:rsidR="00EC5EAA" w:rsidRDefault="00EC5EAA" w:rsidP="00EC5EAA">
            <w:pPr>
              <w:pStyle w:val="BodyText"/>
              <w:numPr>
                <w:ilvl w:val="0"/>
                <w:numId w:val="12"/>
              </w:numPr>
              <w:spacing w:after="0" w:line="240" w:lineRule="auto"/>
              <w:jc w:val="both"/>
              <w:rPr>
                <w:rFonts w:ascii="Helvetica" w:hAnsi="Helvetica"/>
                <w:sz w:val="24"/>
                <w:szCs w:val="24"/>
              </w:rPr>
            </w:pPr>
            <w:r>
              <w:rPr>
                <w:rFonts w:ascii="Helvetica" w:hAnsi="Helvetica"/>
                <w:sz w:val="24"/>
                <w:szCs w:val="24"/>
              </w:rPr>
              <w:t>15.1g Tris Base</w:t>
            </w:r>
          </w:p>
          <w:p w14:paraId="3AB6A574" w14:textId="77777777" w:rsidR="00EC5EAA" w:rsidRDefault="00EC5EAA" w:rsidP="00EC5EAA">
            <w:pPr>
              <w:pStyle w:val="BodyText"/>
              <w:numPr>
                <w:ilvl w:val="0"/>
                <w:numId w:val="12"/>
              </w:numPr>
              <w:spacing w:after="0" w:line="240" w:lineRule="auto"/>
              <w:jc w:val="both"/>
              <w:rPr>
                <w:rFonts w:ascii="Helvetica" w:hAnsi="Helvetica"/>
                <w:sz w:val="24"/>
                <w:szCs w:val="24"/>
              </w:rPr>
            </w:pPr>
            <w:r>
              <w:rPr>
                <w:rFonts w:ascii="Helvetica" w:hAnsi="Helvetica"/>
                <w:sz w:val="24"/>
                <w:szCs w:val="24"/>
              </w:rPr>
              <w:t>72g Glycine</w:t>
            </w:r>
          </w:p>
          <w:p w14:paraId="5F501F2C" w14:textId="77777777" w:rsidR="00EC5EAA" w:rsidRDefault="00562D8A" w:rsidP="00EC5EAA">
            <w:pPr>
              <w:pStyle w:val="BodyText"/>
              <w:numPr>
                <w:ilvl w:val="0"/>
                <w:numId w:val="12"/>
              </w:numPr>
              <w:spacing w:after="0" w:line="240" w:lineRule="auto"/>
              <w:jc w:val="both"/>
              <w:rPr>
                <w:rFonts w:ascii="Helvetica" w:hAnsi="Helvetica"/>
                <w:sz w:val="24"/>
                <w:szCs w:val="24"/>
              </w:rPr>
            </w:pPr>
            <w:r>
              <w:rPr>
                <w:rFonts w:ascii="Helvetica" w:hAnsi="Helvetica"/>
                <w:sz w:val="24"/>
                <w:szCs w:val="24"/>
              </w:rPr>
              <w:t>5g SDS (room temperature)</w:t>
            </w:r>
          </w:p>
          <w:p w14:paraId="02E1E27A" w14:textId="3F0A6C8F" w:rsidR="00562D8A" w:rsidRP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Add MilliQ H</w:t>
            </w:r>
            <w:r w:rsidRPr="00562D8A">
              <w:rPr>
                <w:rFonts w:ascii="Helvetica" w:hAnsi="Helvetica"/>
                <w:sz w:val="24"/>
                <w:szCs w:val="24"/>
                <w:vertAlign w:val="subscript"/>
              </w:rPr>
              <w:t>2</w:t>
            </w:r>
            <w:r>
              <w:rPr>
                <w:rFonts w:ascii="Helvetica" w:hAnsi="Helvetica"/>
                <w:sz w:val="24"/>
                <w:szCs w:val="24"/>
              </w:rPr>
              <w:t>O to 1L</w:t>
            </w:r>
          </w:p>
          <w:p w14:paraId="2EBA0CA8" w14:textId="77777777" w:rsidR="00562D8A" w:rsidRPr="00EC5EAA" w:rsidRDefault="00562D8A" w:rsidP="00562D8A">
            <w:pPr>
              <w:pStyle w:val="BodyText"/>
              <w:spacing w:after="0" w:line="240" w:lineRule="auto"/>
              <w:jc w:val="both"/>
              <w:rPr>
                <w:rFonts w:ascii="Helvetica" w:hAnsi="Helvetica"/>
                <w:sz w:val="24"/>
                <w:szCs w:val="24"/>
              </w:rPr>
            </w:pPr>
          </w:p>
          <w:p w14:paraId="4A6E3622" w14:textId="77777777" w:rsidR="00562D8A" w:rsidRDefault="00562D8A" w:rsidP="00562D8A">
            <w:pPr>
              <w:pStyle w:val="BodyText"/>
              <w:spacing w:after="0" w:line="240" w:lineRule="auto"/>
              <w:jc w:val="both"/>
              <w:rPr>
                <w:rFonts w:ascii="Helvetica" w:hAnsi="Helvetica"/>
                <w:sz w:val="24"/>
                <w:szCs w:val="24"/>
              </w:rPr>
            </w:pPr>
            <w:r>
              <w:rPr>
                <w:rFonts w:ascii="Helvetica" w:hAnsi="Helvetica"/>
                <w:sz w:val="24"/>
                <w:szCs w:val="24"/>
              </w:rPr>
              <w:t>TTBS (10X)</w:t>
            </w:r>
          </w:p>
          <w:p w14:paraId="011F9E6E" w14:textId="59E59415"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100ml 1M Tris (pH 7.4)</w:t>
            </w:r>
          </w:p>
          <w:p w14:paraId="49B0B6EF" w14:textId="576EC052"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300ml 5M NaCl</w:t>
            </w:r>
          </w:p>
          <w:p w14:paraId="6703D62B" w14:textId="05BDF702" w:rsidR="00562D8A" w:rsidRDefault="00DC30F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 xml:space="preserve">50mL </w:t>
            </w:r>
            <w:r w:rsidR="00562D8A">
              <w:rPr>
                <w:rFonts w:ascii="Helvetica" w:hAnsi="Helvetica"/>
                <w:sz w:val="24"/>
                <w:szCs w:val="24"/>
              </w:rPr>
              <w:t>1</w:t>
            </w:r>
            <w:r>
              <w:rPr>
                <w:rFonts w:ascii="Helvetica" w:hAnsi="Helvetica"/>
                <w:sz w:val="24"/>
                <w:szCs w:val="24"/>
              </w:rPr>
              <w:t>0</w:t>
            </w:r>
            <w:r w:rsidR="00562D8A">
              <w:rPr>
                <w:rFonts w:ascii="Helvetica" w:hAnsi="Helvetica"/>
                <w:sz w:val="24"/>
                <w:szCs w:val="24"/>
              </w:rPr>
              <w:t>% Triton X-100</w:t>
            </w:r>
          </w:p>
          <w:p w14:paraId="63B9CBC2" w14:textId="07683679" w:rsidR="00DC30FA" w:rsidRDefault="00DC30F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Add MilliQ H</w:t>
            </w:r>
            <w:r w:rsidRPr="00DC30FA">
              <w:rPr>
                <w:rFonts w:ascii="Helvetica" w:hAnsi="Helvetica"/>
                <w:sz w:val="24"/>
                <w:szCs w:val="24"/>
                <w:vertAlign w:val="subscript"/>
              </w:rPr>
              <w:t>2</w:t>
            </w:r>
            <w:r>
              <w:rPr>
                <w:rFonts w:ascii="Helvetica" w:hAnsi="Helvetica"/>
                <w:sz w:val="24"/>
                <w:szCs w:val="24"/>
              </w:rPr>
              <w:t>O to 1L</w:t>
            </w:r>
          </w:p>
          <w:p w14:paraId="24E3ADDF" w14:textId="77777777" w:rsidR="00AE6E4D" w:rsidRDefault="00AE6E4D" w:rsidP="00DB6E8D">
            <w:pPr>
              <w:tabs>
                <w:tab w:val="left" w:pos="2429"/>
              </w:tabs>
            </w:pPr>
          </w:p>
        </w:tc>
        <w:tc>
          <w:tcPr>
            <w:tcW w:w="5128" w:type="dxa"/>
          </w:tcPr>
          <w:p w14:paraId="76B33650" w14:textId="77777777" w:rsidR="00AE6E4D" w:rsidRDefault="00AE6E4D" w:rsidP="00DB6E8D">
            <w:pPr>
              <w:pStyle w:val="BodyText"/>
              <w:spacing w:after="0" w:line="240" w:lineRule="auto"/>
              <w:jc w:val="both"/>
              <w:rPr>
                <w:rFonts w:ascii="Helvetica" w:hAnsi="Helvetica"/>
                <w:sz w:val="24"/>
                <w:szCs w:val="24"/>
              </w:rPr>
            </w:pPr>
          </w:p>
          <w:p w14:paraId="543784A3" w14:textId="77777777" w:rsidR="00AE6E4D" w:rsidRDefault="00AE6E4D" w:rsidP="00DB6E8D">
            <w:pPr>
              <w:pStyle w:val="BodyText"/>
              <w:spacing w:after="0" w:line="240" w:lineRule="auto"/>
              <w:jc w:val="both"/>
              <w:rPr>
                <w:rFonts w:ascii="Helvetica" w:hAnsi="Helvetica"/>
                <w:sz w:val="24"/>
                <w:szCs w:val="24"/>
              </w:rPr>
            </w:pPr>
          </w:p>
          <w:p w14:paraId="353D4E42" w14:textId="647CAB86" w:rsidR="00AE6E4D" w:rsidRDefault="00AE6E4D" w:rsidP="00DB6E8D">
            <w:pPr>
              <w:pStyle w:val="BodyText"/>
              <w:spacing w:after="0" w:line="240" w:lineRule="auto"/>
              <w:jc w:val="both"/>
              <w:rPr>
                <w:rFonts w:ascii="Helvetica" w:hAnsi="Helvetica"/>
                <w:sz w:val="24"/>
                <w:szCs w:val="24"/>
              </w:rPr>
            </w:pPr>
            <w:r>
              <w:rPr>
                <w:rFonts w:ascii="Helvetica" w:hAnsi="Helvetica"/>
                <w:sz w:val="24"/>
                <w:szCs w:val="24"/>
              </w:rPr>
              <w:t>Stacking (1.5mm Gel x2)</w:t>
            </w:r>
          </w:p>
          <w:p w14:paraId="0BF015EB" w14:textId="18CE5393" w:rsidR="00AE6E4D" w:rsidRDefault="00AE6E4D" w:rsidP="00DB6E8D">
            <w:pPr>
              <w:pStyle w:val="BodyText"/>
              <w:numPr>
                <w:ilvl w:val="0"/>
                <w:numId w:val="12"/>
              </w:numPr>
              <w:spacing w:after="0" w:line="240" w:lineRule="auto"/>
              <w:jc w:val="both"/>
              <w:rPr>
                <w:rFonts w:ascii="Helvetica" w:hAnsi="Helvetica"/>
                <w:sz w:val="24"/>
                <w:szCs w:val="24"/>
              </w:rPr>
            </w:pPr>
            <w:r>
              <w:rPr>
                <w:rFonts w:ascii="Helvetica" w:hAnsi="Helvetica"/>
                <w:sz w:val="24"/>
                <w:szCs w:val="24"/>
              </w:rPr>
              <w:t>825</w:t>
            </w:r>
            <w:r w:rsidRPr="0047265C">
              <w:rPr>
                <w:rFonts w:ascii="Helvetica" w:hAnsi="Helvetica"/>
                <w:sz w:val="24"/>
                <w:szCs w:val="24"/>
              </w:rPr>
              <w:t>μ</w:t>
            </w:r>
            <w:r>
              <w:rPr>
                <w:rFonts w:ascii="Helvetica" w:hAnsi="Helvetica"/>
                <w:sz w:val="24"/>
                <w:szCs w:val="24"/>
              </w:rPr>
              <w:t xml:space="preserve">l 30% Acrylamide/Bis </w:t>
            </w:r>
          </w:p>
          <w:p w14:paraId="148586FB" w14:textId="0247202D"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787.5</w:t>
            </w:r>
            <w:r w:rsidRPr="0047265C">
              <w:rPr>
                <w:rFonts w:ascii="Helvetica" w:hAnsi="Helvetica"/>
                <w:sz w:val="24"/>
                <w:szCs w:val="24"/>
              </w:rPr>
              <w:t>μ</w:t>
            </w:r>
            <w:r>
              <w:rPr>
                <w:rFonts w:ascii="Helvetica" w:hAnsi="Helvetica"/>
                <w:sz w:val="24"/>
                <w:szCs w:val="24"/>
              </w:rPr>
              <w:t>l 1M Tris (pH 6.8)</w:t>
            </w:r>
          </w:p>
          <w:p w14:paraId="6197FDE9" w14:textId="016652BA"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62.5</w:t>
            </w:r>
            <w:r w:rsidRPr="0047265C">
              <w:rPr>
                <w:rFonts w:ascii="Helvetica" w:hAnsi="Helvetica"/>
                <w:sz w:val="24"/>
                <w:szCs w:val="24"/>
              </w:rPr>
              <w:t>μ</w:t>
            </w:r>
            <w:r>
              <w:rPr>
                <w:rFonts w:ascii="Helvetica" w:hAnsi="Helvetica"/>
                <w:sz w:val="24"/>
                <w:szCs w:val="24"/>
              </w:rPr>
              <w:t>l 10% SDS</w:t>
            </w:r>
          </w:p>
          <w:p w14:paraId="1EF4AC5D" w14:textId="77777777"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3.75ml H</w:t>
            </w:r>
            <w:r w:rsidRPr="00DB6E8D">
              <w:rPr>
                <w:rFonts w:ascii="Helvetica" w:hAnsi="Helvetica"/>
                <w:sz w:val="24"/>
                <w:szCs w:val="24"/>
                <w:vertAlign w:val="subscript"/>
              </w:rPr>
              <w:t>2</w:t>
            </w:r>
            <w:r>
              <w:rPr>
                <w:rFonts w:ascii="Helvetica" w:hAnsi="Helvetica"/>
                <w:sz w:val="24"/>
                <w:szCs w:val="24"/>
              </w:rPr>
              <w:t>O</w:t>
            </w:r>
          </w:p>
          <w:p w14:paraId="2B8521A9" w14:textId="77777777"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6.25</w:t>
            </w:r>
            <w:r w:rsidRPr="0047265C">
              <w:rPr>
                <w:rFonts w:ascii="Helvetica" w:hAnsi="Helvetica"/>
                <w:sz w:val="24"/>
                <w:szCs w:val="24"/>
              </w:rPr>
              <w:t>μ</w:t>
            </w:r>
            <w:r>
              <w:rPr>
                <w:rFonts w:ascii="Helvetica" w:hAnsi="Helvetica"/>
                <w:sz w:val="24"/>
                <w:szCs w:val="24"/>
              </w:rPr>
              <w:t>l TEMED</w:t>
            </w:r>
          </w:p>
          <w:p w14:paraId="2D691AE0" w14:textId="77777777" w:rsidR="00AE6E4D" w:rsidRDefault="00AE6E4D" w:rsidP="00DB6E8D">
            <w:pPr>
              <w:pStyle w:val="BodyText"/>
              <w:numPr>
                <w:ilvl w:val="0"/>
                <w:numId w:val="12"/>
              </w:numPr>
              <w:spacing w:after="0" w:line="240" w:lineRule="auto"/>
              <w:ind w:left="714" w:hanging="357"/>
              <w:jc w:val="both"/>
              <w:rPr>
                <w:rFonts w:ascii="Helvetica" w:hAnsi="Helvetica"/>
                <w:sz w:val="24"/>
                <w:szCs w:val="24"/>
              </w:rPr>
            </w:pPr>
            <w:r>
              <w:rPr>
                <w:rFonts w:ascii="Helvetica" w:hAnsi="Helvetica"/>
                <w:sz w:val="24"/>
                <w:szCs w:val="24"/>
              </w:rPr>
              <w:t>31.25</w:t>
            </w:r>
            <w:r w:rsidRPr="0047265C">
              <w:rPr>
                <w:rFonts w:ascii="Helvetica" w:hAnsi="Helvetica"/>
                <w:sz w:val="24"/>
                <w:szCs w:val="24"/>
              </w:rPr>
              <w:t>μ</w:t>
            </w:r>
            <w:r>
              <w:rPr>
                <w:rFonts w:ascii="Helvetica" w:hAnsi="Helvetica"/>
                <w:sz w:val="24"/>
                <w:szCs w:val="24"/>
              </w:rPr>
              <w:t>l 12% APS</w:t>
            </w:r>
          </w:p>
          <w:p w14:paraId="0802DE54" w14:textId="280993E0" w:rsidR="00562D8A" w:rsidRDefault="00562D8A" w:rsidP="00562D8A">
            <w:pPr>
              <w:pStyle w:val="BodyText"/>
              <w:spacing w:after="0" w:line="240" w:lineRule="auto"/>
              <w:jc w:val="both"/>
              <w:rPr>
                <w:rFonts w:ascii="Helvetica" w:hAnsi="Helvetica"/>
                <w:sz w:val="24"/>
                <w:szCs w:val="24"/>
              </w:rPr>
            </w:pPr>
            <w:r>
              <w:rPr>
                <w:rFonts w:ascii="Helvetica" w:hAnsi="Helvetica"/>
                <w:sz w:val="24"/>
                <w:szCs w:val="24"/>
              </w:rPr>
              <w:br/>
            </w:r>
          </w:p>
          <w:p w14:paraId="7BF0830B" w14:textId="7030B94C" w:rsidR="00562D8A" w:rsidRDefault="00562D8A" w:rsidP="00562D8A">
            <w:pPr>
              <w:pStyle w:val="BodyText"/>
              <w:spacing w:after="0" w:line="240" w:lineRule="auto"/>
              <w:jc w:val="both"/>
              <w:rPr>
                <w:rFonts w:ascii="Helvetica" w:hAnsi="Helvetica"/>
                <w:sz w:val="24"/>
                <w:szCs w:val="24"/>
              </w:rPr>
            </w:pPr>
            <w:r>
              <w:rPr>
                <w:rFonts w:ascii="Helvetica" w:hAnsi="Helvetica"/>
                <w:sz w:val="24"/>
                <w:szCs w:val="24"/>
              </w:rPr>
              <w:t>Transfer Buffer (1X)</w:t>
            </w:r>
          </w:p>
          <w:p w14:paraId="54E0272B" w14:textId="5711178E"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6.04g Tris Base</w:t>
            </w:r>
          </w:p>
          <w:p w14:paraId="0AC01219" w14:textId="70DF626C"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28.8g Glycine</w:t>
            </w:r>
          </w:p>
          <w:p w14:paraId="0ECC185B" w14:textId="1A95E0E8"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200ml methanol</w:t>
            </w:r>
          </w:p>
          <w:p w14:paraId="45C1789B" w14:textId="166FD6F2" w:rsidR="00562D8A" w:rsidRDefault="00562D8A" w:rsidP="00562D8A">
            <w:pPr>
              <w:pStyle w:val="BodyText"/>
              <w:numPr>
                <w:ilvl w:val="0"/>
                <w:numId w:val="12"/>
              </w:numPr>
              <w:spacing w:after="0" w:line="240" w:lineRule="auto"/>
              <w:jc w:val="both"/>
              <w:rPr>
                <w:rFonts w:ascii="Helvetica" w:hAnsi="Helvetica"/>
                <w:sz w:val="24"/>
                <w:szCs w:val="24"/>
              </w:rPr>
            </w:pPr>
            <w:r>
              <w:rPr>
                <w:rFonts w:ascii="Helvetica" w:hAnsi="Helvetica"/>
                <w:sz w:val="24"/>
                <w:szCs w:val="24"/>
              </w:rPr>
              <w:t>1.6L ddH</w:t>
            </w:r>
            <w:r w:rsidRPr="00562D8A">
              <w:rPr>
                <w:rFonts w:ascii="Helvetica" w:hAnsi="Helvetica"/>
                <w:sz w:val="24"/>
                <w:szCs w:val="24"/>
                <w:vertAlign w:val="subscript"/>
              </w:rPr>
              <w:t>2</w:t>
            </w:r>
            <w:r>
              <w:rPr>
                <w:rFonts w:ascii="Helvetica" w:hAnsi="Helvetica"/>
                <w:sz w:val="24"/>
                <w:szCs w:val="24"/>
              </w:rPr>
              <w:t>O</w:t>
            </w:r>
          </w:p>
          <w:p w14:paraId="7117FEAD" w14:textId="77777777" w:rsidR="00562D8A" w:rsidRDefault="00562D8A" w:rsidP="00562D8A">
            <w:pPr>
              <w:pStyle w:val="BodyText"/>
              <w:spacing w:after="0" w:line="240" w:lineRule="auto"/>
              <w:jc w:val="both"/>
              <w:rPr>
                <w:rFonts w:ascii="Helvetica" w:hAnsi="Helvetica"/>
                <w:sz w:val="24"/>
                <w:szCs w:val="24"/>
              </w:rPr>
            </w:pPr>
          </w:p>
          <w:p w14:paraId="04633C83" w14:textId="6EFBA08C" w:rsidR="00EC5EAA" w:rsidRDefault="00562D8A" w:rsidP="00562D8A">
            <w:pPr>
              <w:pStyle w:val="BodyText"/>
              <w:spacing w:after="0" w:line="240" w:lineRule="auto"/>
              <w:jc w:val="both"/>
              <w:rPr>
                <w:rFonts w:ascii="Helvetica" w:hAnsi="Helvetica"/>
                <w:sz w:val="24"/>
                <w:szCs w:val="24"/>
              </w:rPr>
            </w:pPr>
            <w:r>
              <w:rPr>
                <w:rFonts w:ascii="Helvetica" w:hAnsi="Helvetica"/>
                <w:sz w:val="24"/>
                <w:szCs w:val="24"/>
              </w:rPr>
              <w:t>Final</w:t>
            </w:r>
            <w:r w:rsidR="00905470">
              <w:rPr>
                <w:rFonts w:ascii="Helvetica" w:hAnsi="Helvetica"/>
                <w:sz w:val="24"/>
                <w:szCs w:val="24"/>
              </w:rPr>
              <w:t xml:space="preserve"> concentrations</w:t>
            </w:r>
            <w:r>
              <w:rPr>
                <w:rFonts w:ascii="Helvetica" w:hAnsi="Helvetica"/>
                <w:sz w:val="24"/>
                <w:szCs w:val="24"/>
              </w:rPr>
              <w:t xml:space="preserve"> (for TTBS)</w:t>
            </w:r>
          </w:p>
          <w:p w14:paraId="5A68BAAC" w14:textId="464B08C7" w:rsidR="00562D8A" w:rsidRDefault="00562D8A" w:rsidP="00EC5EAA">
            <w:pPr>
              <w:pStyle w:val="BodyText"/>
              <w:spacing w:after="0" w:line="240" w:lineRule="auto"/>
              <w:ind w:left="357"/>
              <w:jc w:val="both"/>
              <w:rPr>
                <w:rFonts w:ascii="Helvetica" w:hAnsi="Helvetica"/>
                <w:sz w:val="24"/>
                <w:szCs w:val="24"/>
              </w:rPr>
            </w:pPr>
            <w:r>
              <w:rPr>
                <w:rFonts w:ascii="Helvetica" w:hAnsi="Helvetica"/>
                <w:sz w:val="24"/>
                <w:szCs w:val="24"/>
              </w:rPr>
              <w:t>100mM</w:t>
            </w:r>
            <w:r w:rsidR="00905470">
              <w:rPr>
                <w:rFonts w:ascii="Helvetica" w:hAnsi="Helvetica"/>
                <w:sz w:val="24"/>
                <w:szCs w:val="24"/>
              </w:rPr>
              <w:t xml:space="preserve"> Tris</w:t>
            </w:r>
          </w:p>
          <w:p w14:paraId="27FDD394" w14:textId="456FC4CC" w:rsidR="00562D8A" w:rsidRDefault="00562D8A" w:rsidP="00EC5EAA">
            <w:pPr>
              <w:pStyle w:val="BodyText"/>
              <w:spacing w:after="0" w:line="240" w:lineRule="auto"/>
              <w:ind w:left="357"/>
              <w:jc w:val="both"/>
              <w:rPr>
                <w:rFonts w:ascii="Helvetica" w:hAnsi="Helvetica"/>
                <w:sz w:val="24"/>
                <w:szCs w:val="24"/>
              </w:rPr>
            </w:pPr>
            <w:r>
              <w:rPr>
                <w:rFonts w:ascii="Helvetica" w:hAnsi="Helvetica"/>
                <w:sz w:val="24"/>
                <w:szCs w:val="24"/>
              </w:rPr>
              <w:t>1.5M NaCl</w:t>
            </w:r>
          </w:p>
          <w:p w14:paraId="3066187A" w14:textId="57C5DF7A" w:rsidR="00562D8A" w:rsidRDefault="00562D8A" w:rsidP="00EC5EAA">
            <w:pPr>
              <w:pStyle w:val="BodyText"/>
              <w:spacing w:after="0" w:line="240" w:lineRule="auto"/>
              <w:ind w:left="357"/>
              <w:jc w:val="both"/>
              <w:rPr>
                <w:rFonts w:ascii="Helvetica" w:hAnsi="Helvetica"/>
                <w:sz w:val="24"/>
                <w:szCs w:val="24"/>
              </w:rPr>
            </w:pPr>
            <w:r>
              <w:rPr>
                <w:rFonts w:ascii="Helvetica" w:hAnsi="Helvetica"/>
                <w:sz w:val="24"/>
                <w:szCs w:val="24"/>
              </w:rPr>
              <w:t>0.5% Triton X-100</w:t>
            </w:r>
          </w:p>
          <w:p w14:paraId="590D5B58" w14:textId="7308D76C" w:rsidR="00AE6E4D" w:rsidRPr="00AB5621" w:rsidRDefault="00AE6E4D" w:rsidP="00AB5621"/>
        </w:tc>
      </w:tr>
    </w:tbl>
    <w:p w14:paraId="1FC5CE4E" w14:textId="1B66C79E" w:rsidR="009C1A99" w:rsidRPr="0047265C" w:rsidRDefault="00E410A5">
      <w:pPr>
        <w:spacing w:line="240" w:lineRule="auto"/>
        <w:rPr>
          <w:rFonts w:ascii="Helvetica" w:hAnsi="Helvetica"/>
        </w:rPr>
      </w:pPr>
      <w:r>
        <w:rPr>
          <w:rFonts w:ascii="Helvetica" w:hAnsi="Helvetica"/>
        </w:rPr>
        <w:br w:type="textWrapping" w:clear="all"/>
      </w:r>
    </w:p>
    <w:tbl>
      <w:tblPr>
        <w:tblpPr w:leftFromText="180" w:rightFromText="180" w:vertAnchor="text" w:tblpXSpec="right" w:tblpY="1"/>
        <w:tblOverlap w:val="never"/>
        <w:tblW w:w="0" w:type="auto"/>
        <w:tblLayout w:type="fixed"/>
        <w:tblCellMar>
          <w:left w:w="0" w:type="dxa"/>
          <w:right w:w="0" w:type="dxa"/>
        </w:tblCellMar>
        <w:tblLook w:val="04A0" w:firstRow="1" w:lastRow="0" w:firstColumn="1" w:lastColumn="0" w:noHBand="0" w:noVBand="1"/>
      </w:tblPr>
      <w:tblGrid>
        <w:gridCol w:w="173"/>
        <w:gridCol w:w="352"/>
        <w:gridCol w:w="10275"/>
      </w:tblGrid>
      <w:tr w:rsidR="00AB5621" w:rsidRPr="00E410A5" w14:paraId="24AA9779" w14:textId="77777777" w:rsidTr="00AB5621">
        <w:trPr>
          <w:trHeight w:val="4388"/>
        </w:trPr>
        <w:tc>
          <w:tcPr>
            <w:tcW w:w="173" w:type="dxa"/>
            <w:shd w:val="clear" w:color="auto" w:fill="EFEFEF" w:themeFill="accent2" w:themeFillTint="33"/>
          </w:tcPr>
          <w:p w14:paraId="5309023B" w14:textId="77777777" w:rsidR="00AB5621" w:rsidRPr="0047265C" w:rsidRDefault="00AB5621" w:rsidP="00AB5621">
            <w:pPr>
              <w:rPr>
                <w:rFonts w:ascii="Helvetica" w:hAnsi="Helvetica"/>
              </w:rPr>
            </w:pPr>
          </w:p>
        </w:tc>
        <w:tc>
          <w:tcPr>
            <w:tcW w:w="352" w:type="dxa"/>
          </w:tcPr>
          <w:p w14:paraId="1BA77E4F" w14:textId="77777777" w:rsidR="00AB5621" w:rsidRPr="0047265C" w:rsidRDefault="00AB5621" w:rsidP="00AB5621">
            <w:pPr>
              <w:rPr>
                <w:rFonts w:ascii="Helvetica" w:hAnsi="Helvetica"/>
              </w:rPr>
            </w:pPr>
          </w:p>
        </w:tc>
        <w:tc>
          <w:tcPr>
            <w:tcW w:w="10275" w:type="dxa"/>
          </w:tcPr>
          <w:p w14:paraId="03A54D42" w14:textId="77777777" w:rsidR="00AB5621" w:rsidRPr="00E410A5" w:rsidRDefault="00AB5621" w:rsidP="00AB5621">
            <w:pPr>
              <w:pStyle w:val="Heading1"/>
              <w:rPr>
                <w:sz w:val="28"/>
                <w:szCs w:val="28"/>
              </w:rPr>
            </w:pPr>
            <w:r w:rsidRPr="00E410A5">
              <w:rPr>
                <w:sz w:val="28"/>
                <w:szCs w:val="28"/>
              </w:rPr>
              <w:t>Running a Western</w:t>
            </w:r>
          </w:p>
          <w:p w14:paraId="427D8C1E" w14:textId="1955CB25" w:rsidR="00DB6E8D" w:rsidRPr="00AE6E4D" w:rsidRDefault="00AE6E4D" w:rsidP="000204C2">
            <w:pPr>
              <w:pStyle w:val="Heading1"/>
              <w:numPr>
                <w:ilvl w:val="0"/>
                <w:numId w:val="20"/>
              </w:numPr>
              <w:jc w:val="both"/>
              <w:rPr>
                <w:rFonts w:ascii="Helvetica" w:hAnsi="Helvetica"/>
                <w:b w:val="0"/>
              </w:rPr>
            </w:pPr>
            <w:r>
              <w:rPr>
                <w:rFonts w:ascii="Helvetica" w:hAnsi="Helvetica"/>
                <w:b w:val="0"/>
              </w:rPr>
              <w:t xml:space="preserve">Clean the gel plates with ethanol and wipe thoroughly. Make sure the base of the glass </w:t>
            </w:r>
            <w:r w:rsidRPr="00AE6E4D">
              <w:rPr>
                <w:rFonts w:ascii="Helvetica" w:hAnsi="Helvetica"/>
                <w:b w:val="0"/>
              </w:rPr>
              <w:t xml:space="preserve">plates are even and aligned when placed together in the locking gate to ensure a proper seal in the apparatus. Clip the locking gate with gel plates into the BioRad setup with a grey suction pad placed beneath ensuring that the </w:t>
            </w:r>
            <w:r w:rsidR="00AA79D9">
              <w:rPr>
                <w:rFonts w:ascii="Helvetica" w:hAnsi="Helvetica"/>
                <w:b w:val="0"/>
              </w:rPr>
              <w:t>chamber</w:t>
            </w:r>
            <w:r w:rsidRPr="00AE6E4D">
              <w:rPr>
                <w:rFonts w:ascii="Helvetica" w:hAnsi="Helvetica"/>
                <w:b w:val="0"/>
              </w:rPr>
              <w:t xml:space="preserve"> between the gel plates is now properly sealed; </w:t>
            </w:r>
          </w:p>
          <w:p w14:paraId="4008C528" w14:textId="6BE2B8A1" w:rsidR="00AB5621" w:rsidRPr="00AE6E4D" w:rsidRDefault="00DB6E8D" w:rsidP="000204C2">
            <w:pPr>
              <w:pStyle w:val="Heading1"/>
              <w:numPr>
                <w:ilvl w:val="0"/>
                <w:numId w:val="20"/>
              </w:numPr>
              <w:jc w:val="both"/>
              <w:rPr>
                <w:rFonts w:ascii="Helvetica" w:hAnsi="Helvetica"/>
                <w:b w:val="0"/>
              </w:rPr>
            </w:pPr>
            <w:r w:rsidRPr="00AE6E4D">
              <w:rPr>
                <w:rFonts w:ascii="Helvetica" w:hAnsi="Helvetica"/>
                <w:b w:val="0"/>
              </w:rPr>
              <w:t>Prepare the resolving gel in a small beaker. Remember to add TEMED and APS last as these facilitate acrylamide polymerization and thus</w:t>
            </w:r>
            <w:r w:rsidR="00AE6E4D" w:rsidRPr="00AE6E4D">
              <w:rPr>
                <w:rFonts w:ascii="Helvetica" w:hAnsi="Helvetica"/>
                <w:b w:val="0"/>
              </w:rPr>
              <w:t xml:space="preserve"> the</w:t>
            </w:r>
            <w:r w:rsidRPr="00AE6E4D">
              <w:rPr>
                <w:rFonts w:ascii="Helvetica" w:hAnsi="Helvetica"/>
                <w:b w:val="0"/>
              </w:rPr>
              <w:t xml:space="preserve"> setting of the gel. Ensure the mixture is thoroughly mixed by swirling;</w:t>
            </w:r>
          </w:p>
          <w:p w14:paraId="13C541CF" w14:textId="6208334F" w:rsidR="00DB6E8D" w:rsidRPr="00AA79D9" w:rsidRDefault="00AE6E4D" w:rsidP="000204C2">
            <w:pPr>
              <w:pStyle w:val="BodyText"/>
              <w:numPr>
                <w:ilvl w:val="0"/>
                <w:numId w:val="20"/>
              </w:numPr>
              <w:spacing w:line="240" w:lineRule="auto"/>
              <w:ind w:left="714" w:hanging="357"/>
              <w:jc w:val="both"/>
            </w:pPr>
            <w:r w:rsidRPr="00AE6E4D">
              <w:rPr>
                <w:rFonts w:ascii="Helvetica" w:hAnsi="Helvetica"/>
                <w:sz w:val="24"/>
                <w:szCs w:val="24"/>
              </w:rPr>
              <w:t>Use a P1000</w:t>
            </w:r>
            <w:r>
              <w:rPr>
                <w:rFonts w:ascii="Helvetica" w:hAnsi="Helvetica"/>
                <w:sz w:val="24"/>
                <w:szCs w:val="24"/>
              </w:rPr>
              <w:t xml:space="preserve"> pipette to fill the gel plate chamber with liquid resolving gel to just below the first green line (~6-7ml). Add a short but consistent layer of H</w:t>
            </w:r>
            <w:r w:rsidRPr="00AE6E4D">
              <w:rPr>
                <w:rFonts w:ascii="Helvetica" w:hAnsi="Helvetica"/>
                <w:sz w:val="24"/>
                <w:szCs w:val="24"/>
                <w:vertAlign w:val="subscript"/>
              </w:rPr>
              <w:t>2</w:t>
            </w:r>
            <w:r>
              <w:rPr>
                <w:rFonts w:ascii="Helvetica" w:hAnsi="Helvetica"/>
                <w:sz w:val="24"/>
                <w:szCs w:val="24"/>
              </w:rPr>
              <w:t>O or isopropanol to the gel and allow it roughly one hour</w:t>
            </w:r>
            <w:r w:rsidR="00AA79D9">
              <w:rPr>
                <w:rFonts w:ascii="Helvetica" w:hAnsi="Helvetica"/>
                <w:sz w:val="24"/>
                <w:szCs w:val="24"/>
              </w:rPr>
              <w:t xml:space="preserve"> at room temperature</w:t>
            </w:r>
            <w:r>
              <w:rPr>
                <w:rFonts w:ascii="Helvetica" w:hAnsi="Helvetica"/>
                <w:sz w:val="24"/>
                <w:szCs w:val="24"/>
              </w:rPr>
              <w:t xml:space="preserve"> to set. Note: Acrylamide is toxic and any excess used should be set using TEMED and APS before being </w:t>
            </w:r>
            <w:r w:rsidR="00AA79D9">
              <w:rPr>
                <w:rFonts w:ascii="Helvetica" w:hAnsi="Helvetica"/>
                <w:sz w:val="24"/>
                <w:szCs w:val="24"/>
              </w:rPr>
              <w:t>scooped into the bin</w:t>
            </w:r>
            <w:r>
              <w:rPr>
                <w:rFonts w:ascii="Helvetica" w:hAnsi="Helvetica"/>
                <w:sz w:val="24"/>
                <w:szCs w:val="24"/>
              </w:rPr>
              <w:t>. When the excess in your beaker sets</w:t>
            </w:r>
            <w:r w:rsidR="00AA79D9">
              <w:rPr>
                <w:rFonts w:ascii="Helvetica" w:hAnsi="Helvetica"/>
                <w:sz w:val="24"/>
                <w:szCs w:val="24"/>
              </w:rPr>
              <w:t xml:space="preserve">, the gel inside your chamber should also have solidified, making it </w:t>
            </w:r>
            <w:r w:rsidR="009C5F9C">
              <w:rPr>
                <w:rFonts w:ascii="Helvetica" w:hAnsi="Helvetica"/>
                <w:sz w:val="24"/>
                <w:szCs w:val="24"/>
              </w:rPr>
              <w:t>a useful indicator;</w:t>
            </w:r>
          </w:p>
          <w:p w14:paraId="27E87739" w14:textId="77777777" w:rsidR="00AA79D9" w:rsidRPr="00AA79D9" w:rsidRDefault="00AA79D9" w:rsidP="000204C2">
            <w:pPr>
              <w:pStyle w:val="BodyText"/>
              <w:numPr>
                <w:ilvl w:val="0"/>
                <w:numId w:val="20"/>
              </w:numPr>
              <w:jc w:val="both"/>
            </w:pPr>
            <w:r>
              <w:rPr>
                <w:rFonts w:ascii="Helvetica" w:hAnsi="Helvetica"/>
                <w:sz w:val="24"/>
                <w:szCs w:val="24"/>
              </w:rPr>
              <w:t>Once set, pour the H</w:t>
            </w:r>
            <w:r w:rsidRPr="008367DC">
              <w:rPr>
                <w:rFonts w:ascii="Helvetica" w:hAnsi="Helvetica"/>
                <w:sz w:val="24"/>
                <w:szCs w:val="24"/>
                <w:vertAlign w:val="subscript"/>
              </w:rPr>
              <w:t>2</w:t>
            </w:r>
            <w:r>
              <w:rPr>
                <w:rFonts w:ascii="Helvetica" w:hAnsi="Helvetica"/>
                <w:sz w:val="24"/>
                <w:szCs w:val="24"/>
              </w:rPr>
              <w:t>O or isopropanol out of the apparatus and into a KimWipe;</w:t>
            </w:r>
          </w:p>
          <w:p w14:paraId="540536C2" w14:textId="45A88017" w:rsidR="008754CB" w:rsidRPr="008754CB" w:rsidRDefault="00AA79D9" w:rsidP="000204C2">
            <w:pPr>
              <w:pStyle w:val="BodyText"/>
              <w:numPr>
                <w:ilvl w:val="0"/>
                <w:numId w:val="20"/>
              </w:numPr>
              <w:spacing w:line="240" w:lineRule="auto"/>
              <w:ind w:left="714" w:hanging="357"/>
              <w:jc w:val="both"/>
            </w:pPr>
            <w:r>
              <w:rPr>
                <w:rFonts w:ascii="Helvetica" w:hAnsi="Helvetica"/>
                <w:sz w:val="24"/>
                <w:szCs w:val="24"/>
              </w:rPr>
              <w:t xml:space="preserve">Next, mix and load the </w:t>
            </w:r>
            <w:r w:rsidR="008367DC">
              <w:rPr>
                <w:rFonts w:ascii="Helvetica" w:hAnsi="Helvetica"/>
                <w:sz w:val="24"/>
                <w:szCs w:val="24"/>
              </w:rPr>
              <w:t xml:space="preserve">stacking gel in the chamber as high as possible to the lip. Slide the comb into the gel before it </w:t>
            </w:r>
            <w:r w:rsidR="008754CB">
              <w:rPr>
                <w:rFonts w:ascii="Helvetica" w:hAnsi="Helvetica"/>
                <w:sz w:val="24"/>
                <w:szCs w:val="24"/>
              </w:rPr>
              <w:t>sets ensuring that you introduce no bubbles. Finally, leave ~20 minutes at room temperature for the gel to set</w:t>
            </w:r>
            <w:r w:rsidR="00BD4E6D">
              <w:rPr>
                <w:rFonts w:ascii="Helvetica" w:hAnsi="Helvetica"/>
                <w:sz w:val="24"/>
                <w:szCs w:val="24"/>
              </w:rPr>
              <w:t xml:space="preserve"> before removing the comb as steadily as </w:t>
            </w:r>
            <w:r w:rsidR="00BD4E6D">
              <w:rPr>
                <w:rFonts w:ascii="Helvetica" w:hAnsi="Helvetica"/>
                <w:sz w:val="24"/>
                <w:szCs w:val="24"/>
              </w:rPr>
              <w:lastRenderedPageBreak/>
              <w:t>possible to prevent from tearing the gel wells</w:t>
            </w:r>
            <w:r w:rsidR="008754CB">
              <w:rPr>
                <w:rFonts w:ascii="Helvetica" w:hAnsi="Helvetica"/>
                <w:sz w:val="24"/>
                <w:szCs w:val="24"/>
              </w:rPr>
              <w:t>;</w:t>
            </w:r>
          </w:p>
          <w:p w14:paraId="380BA43A" w14:textId="02571B3B" w:rsidR="008754CB" w:rsidRDefault="008754CB" w:rsidP="000204C2">
            <w:pPr>
              <w:pStyle w:val="BodyText"/>
              <w:numPr>
                <w:ilvl w:val="0"/>
                <w:numId w:val="20"/>
              </w:numPr>
              <w:spacing w:line="240" w:lineRule="auto"/>
              <w:ind w:left="714" w:hanging="357"/>
              <w:jc w:val="both"/>
              <w:rPr>
                <w:rFonts w:ascii="Helvetica" w:hAnsi="Helvetica"/>
                <w:sz w:val="24"/>
                <w:szCs w:val="24"/>
              </w:rPr>
            </w:pPr>
            <w:r>
              <w:rPr>
                <w:rFonts w:ascii="Helvetica" w:hAnsi="Helvetica"/>
                <w:sz w:val="24"/>
                <w:szCs w:val="24"/>
              </w:rPr>
              <w:t xml:space="preserve">Unclip the gel plates from the locking gate and place </w:t>
            </w:r>
            <w:r w:rsidR="000275EE">
              <w:rPr>
                <w:rFonts w:ascii="Helvetica" w:hAnsi="Helvetica"/>
                <w:sz w:val="24"/>
                <w:szCs w:val="24"/>
              </w:rPr>
              <w:t xml:space="preserve">them into a gel holder with the shorter, thinner piece of glass facing inward. If you are running only one gel, place a buffer dam on the other side to create a sealed chamber. </w:t>
            </w:r>
            <w:r w:rsidR="00BD4E6D">
              <w:rPr>
                <w:rFonts w:ascii="Helvetica" w:hAnsi="Helvetica"/>
                <w:sz w:val="24"/>
                <w:szCs w:val="24"/>
              </w:rPr>
              <w:t xml:space="preserve">Place the gel holder into the </w:t>
            </w:r>
            <w:r w:rsidR="009C5F9C">
              <w:rPr>
                <w:rFonts w:ascii="Helvetica" w:hAnsi="Helvetica"/>
                <w:sz w:val="24"/>
                <w:szCs w:val="24"/>
              </w:rPr>
              <w:t xml:space="preserve">running </w:t>
            </w:r>
            <w:r w:rsidR="00BD4E6D">
              <w:rPr>
                <w:rFonts w:ascii="Helvetica" w:hAnsi="Helvetica"/>
                <w:sz w:val="24"/>
                <w:szCs w:val="24"/>
              </w:rPr>
              <w:t>apparatus</w:t>
            </w:r>
            <w:r w:rsidR="00412018">
              <w:rPr>
                <w:rFonts w:ascii="Helvetica" w:hAnsi="Helvetica"/>
                <w:sz w:val="24"/>
                <w:szCs w:val="24"/>
              </w:rPr>
              <w:t xml:space="preserve"> by the electrode tips</w:t>
            </w:r>
            <w:r w:rsidR="00BD4E6D">
              <w:rPr>
                <w:rFonts w:ascii="Helvetica" w:hAnsi="Helvetica"/>
                <w:sz w:val="24"/>
                <w:szCs w:val="24"/>
              </w:rPr>
              <w:t xml:space="preserve"> and then start filling the </w:t>
            </w:r>
            <w:r w:rsidR="009C5F9C">
              <w:rPr>
                <w:rFonts w:ascii="Helvetica" w:hAnsi="Helvetica"/>
                <w:sz w:val="24"/>
                <w:szCs w:val="24"/>
              </w:rPr>
              <w:t>chamber</w:t>
            </w:r>
            <w:r w:rsidR="00BD4E6D">
              <w:rPr>
                <w:rFonts w:ascii="Helvetica" w:hAnsi="Helvetica"/>
                <w:sz w:val="24"/>
                <w:szCs w:val="24"/>
              </w:rPr>
              <w:t xml:space="preserve"> with 1X Running Buffer. Start by adding a small volume to ensure the chamber is sealed airtight. If it is not, readjust and try again. Once the chamber is full of running buffer, fill the</w:t>
            </w:r>
            <w:r w:rsidR="009C5F9C">
              <w:rPr>
                <w:rFonts w:ascii="Helvetica" w:hAnsi="Helvetica"/>
                <w:sz w:val="24"/>
                <w:szCs w:val="24"/>
              </w:rPr>
              <w:t xml:space="preserve"> running</w:t>
            </w:r>
            <w:r w:rsidR="00BD4E6D">
              <w:rPr>
                <w:rFonts w:ascii="Helvetica" w:hAnsi="Helvetica"/>
                <w:sz w:val="24"/>
                <w:szCs w:val="24"/>
              </w:rPr>
              <w:t xml:space="preserve"> apparatus itself with enough running buffer for the amount of gels being run, which is marked on the side of the </w:t>
            </w:r>
            <w:r w:rsidR="009C5F9C">
              <w:rPr>
                <w:rFonts w:ascii="Helvetica" w:hAnsi="Helvetica"/>
                <w:sz w:val="24"/>
                <w:szCs w:val="24"/>
              </w:rPr>
              <w:t>plastic base</w:t>
            </w:r>
            <w:r w:rsidR="00BD4E6D">
              <w:rPr>
                <w:rFonts w:ascii="Helvetica" w:hAnsi="Helvetica"/>
                <w:sz w:val="24"/>
                <w:szCs w:val="24"/>
              </w:rPr>
              <w:t>. It should at least be higher than the base of your gel</w:t>
            </w:r>
            <w:r w:rsidR="00412018">
              <w:rPr>
                <w:rFonts w:ascii="Helvetica" w:hAnsi="Helvetica"/>
                <w:sz w:val="24"/>
                <w:szCs w:val="24"/>
              </w:rPr>
              <w:t>;</w:t>
            </w:r>
          </w:p>
          <w:p w14:paraId="276EDDA3" w14:textId="62BC5856" w:rsidR="00412018" w:rsidRDefault="00144996" w:rsidP="000204C2">
            <w:pPr>
              <w:pStyle w:val="BodyText"/>
              <w:numPr>
                <w:ilvl w:val="0"/>
                <w:numId w:val="20"/>
              </w:numPr>
              <w:spacing w:line="240" w:lineRule="auto"/>
              <w:ind w:left="714" w:hanging="357"/>
              <w:jc w:val="both"/>
              <w:rPr>
                <w:rFonts w:ascii="Helvetica" w:hAnsi="Helvetica"/>
                <w:sz w:val="24"/>
                <w:szCs w:val="24"/>
              </w:rPr>
            </w:pPr>
            <w:r>
              <w:rPr>
                <w:rFonts w:ascii="Helvetica" w:hAnsi="Helvetica"/>
                <w:sz w:val="24"/>
                <w:szCs w:val="24"/>
              </w:rPr>
              <w:t>Once the running apparatus is set up, l</w:t>
            </w:r>
            <w:r w:rsidR="00412018">
              <w:rPr>
                <w:rFonts w:ascii="Helvetica" w:hAnsi="Helvetica"/>
                <w:sz w:val="24"/>
                <w:szCs w:val="24"/>
              </w:rPr>
              <w:t xml:space="preserve">oad </w:t>
            </w:r>
            <w:r>
              <w:rPr>
                <w:rFonts w:ascii="Helvetica" w:hAnsi="Helvetica"/>
                <w:sz w:val="24"/>
                <w:szCs w:val="24"/>
              </w:rPr>
              <w:t>5</w:t>
            </w:r>
            <w:r w:rsidRPr="0047265C">
              <w:rPr>
                <w:rFonts w:ascii="Helvetica" w:hAnsi="Helvetica"/>
                <w:sz w:val="24"/>
                <w:szCs w:val="24"/>
              </w:rPr>
              <w:t>μ</w:t>
            </w:r>
            <w:r>
              <w:rPr>
                <w:rFonts w:ascii="Helvetica" w:hAnsi="Helvetica"/>
                <w:sz w:val="24"/>
                <w:szCs w:val="24"/>
              </w:rPr>
              <w:t>l of your</w:t>
            </w:r>
            <w:r w:rsidR="00412018">
              <w:rPr>
                <w:rFonts w:ascii="Helvetica" w:hAnsi="Helvetica"/>
                <w:sz w:val="24"/>
                <w:szCs w:val="24"/>
              </w:rPr>
              <w:t xml:space="preserve"> standard</w:t>
            </w:r>
            <w:r>
              <w:rPr>
                <w:rFonts w:ascii="Helvetica" w:hAnsi="Helvetica"/>
                <w:sz w:val="24"/>
                <w:szCs w:val="24"/>
              </w:rPr>
              <w:t xml:space="preserve"> (</w:t>
            </w:r>
            <w:hyperlink r:id="rId17" w:history="1">
              <w:r w:rsidRPr="00144996">
                <w:rPr>
                  <w:rStyle w:val="Hyperlink"/>
                  <w:rFonts w:ascii="Helvetica" w:hAnsi="Helvetica"/>
                  <w:b/>
                  <w:sz w:val="24"/>
                  <w:szCs w:val="24"/>
                  <w:u w:val="none"/>
                </w:rPr>
                <w:t>Precision Plus Protein Prestained Standard in Dual Color</w:t>
              </w:r>
            </w:hyperlink>
            <w:r w:rsidR="00F5110E" w:rsidRPr="00F5110E">
              <w:rPr>
                <w:rFonts w:ascii="Helvetica" w:hAnsi="Helvetica"/>
                <w:sz w:val="24"/>
                <w:szCs w:val="24"/>
              </w:rPr>
              <w:t>; vortex and spin down</w:t>
            </w:r>
            <w:r w:rsidR="00F5110E">
              <w:rPr>
                <w:rFonts w:ascii="Helvetica" w:hAnsi="Helvetica"/>
                <w:sz w:val="24"/>
                <w:szCs w:val="24"/>
              </w:rPr>
              <w:t xml:space="preserve"> before loading</w:t>
            </w:r>
            <w:r>
              <w:rPr>
                <w:rFonts w:ascii="Helvetica" w:hAnsi="Helvetica"/>
                <w:sz w:val="24"/>
                <w:szCs w:val="24"/>
              </w:rPr>
              <w:t>) to the leftmost lane</w:t>
            </w:r>
            <w:r w:rsidR="00412018">
              <w:rPr>
                <w:rFonts w:ascii="Helvetica" w:hAnsi="Helvetica"/>
                <w:sz w:val="24"/>
                <w:szCs w:val="24"/>
              </w:rPr>
              <w:t xml:space="preserve"> and </w:t>
            </w:r>
            <w:r>
              <w:rPr>
                <w:rFonts w:ascii="Helvetica" w:hAnsi="Helvetica"/>
                <w:sz w:val="24"/>
                <w:szCs w:val="24"/>
              </w:rPr>
              <w:t>then your samples (max 40</w:t>
            </w:r>
            <w:r w:rsidRPr="0047265C">
              <w:rPr>
                <w:rFonts w:ascii="Helvetica" w:hAnsi="Helvetica"/>
                <w:sz w:val="24"/>
                <w:szCs w:val="24"/>
              </w:rPr>
              <w:t>μ</w:t>
            </w:r>
            <w:r>
              <w:rPr>
                <w:rFonts w:ascii="Helvetica" w:hAnsi="Helvetica"/>
                <w:sz w:val="24"/>
                <w:szCs w:val="24"/>
              </w:rPr>
              <w:t>l) into subsequent wells</w:t>
            </w:r>
            <w:r w:rsidR="00412018">
              <w:rPr>
                <w:rFonts w:ascii="Helvetica" w:hAnsi="Helvetica"/>
                <w:sz w:val="24"/>
                <w:szCs w:val="24"/>
              </w:rPr>
              <w:t xml:space="preserve">. </w:t>
            </w:r>
            <w:r w:rsidR="00F5110E">
              <w:rPr>
                <w:rFonts w:ascii="Helvetica" w:hAnsi="Helvetica"/>
                <w:sz w:val="24"/>
                <w:szCs w:val="24"/>
              </w:rPr>
              <w:t>If you have performed</w:t>
            </w:r>
            <w:r>
              <w:rPr>
                <w:rFonts w:ascii="Helvetica" w:hAnsi="Helvetica"/>
                <w:sz w:val="24"/>
                <w:szCs w:val="24"/>
              </w:rPr>
              <w:t xml:space="preserve"> biotinylation, </w:t>
            </w:r>
            <w:r w:rsidR="00F5110E">
              <w:rPr>
                <w:rFonts w:ascii="Helvetica" w:hAnsi="Helvetica"/>
                <w:sz w:val="24"/>
                <w:szCs w:val="24"/>
              </w:rPr>
              <w:t>load</w:t>
            </w:r>
            <w:r>
              <w:rPr>
                <w:rFonts w:ascii="Helvetica" w:hAnsi="Helvetica"/>
                <w:sz w:val="24"/>
                <w:szCs w:val="24"/>
              </w:rPr>
              <w:t xml:space="preserve"> your </w:t>
            </w:r>
            <w:r w:rsidR="00F5110E">
              <w:rPr>
                <w:rFonts w:ascii="Helvetica" w:hAnsi="Helvetica"/>
                <w:sz w:val="24"/>
                <w:szCs w:val="24"/>
              </w:rPr>
              <w:t>surface fraction and then your whole cell lysate, making sure to maintain the order</w:t>
            </w:r>
            <w:r w:rsidR="009C5F9C">
              <w:rPr>
                <w:rFonts w:ascii="Helvetica" w:hAnsi="Helvetica"/>
                <w:sz w:val="24"/>
                <w:szCs w:val="24"/>
              </w:rPr>
              <w:t xml:space="preserve"> and keep a note of it</w:t>
            </w:r>
            <w:r w:rsidR="00F5110E">
              <w:rPr>
                <w:rFonts w:ascii="Helvetica" w:hAnsi="Helvetica"/>
                <w:sz w:val="24"/>
                <w:szCs w:val="24"/>
              </w:rPr>
              <w:t>;</w:t>
            </w:r>
          </w:p>
          <w:p w14:paraId="77376F74" w14:textId="6E95B408" w:rsidR="000204C2" w:rsidRDefault="00F5110E" w:rsidP="000204C2">
            <w:pPr>
              <w:pStyle w:val="BodyText"/>
              <w:numPr>
                <w:ilvl w:val="0"/>
                <w:numId w:val="20"/>
              </w:numPr>
              <w:spacing w:line="240" w:lineRule="auto"/>
              <w:ind w:left="714" w:hanging="357"/>
              <w:jc w:val="both"/>
              <w:rPr>
                <w:rFonts w:ascii="Helvetica" w:hAnsi="Helvetica"/>
                <w:sz w:val="24"/>
                <w:szCs w:val="24"/>
              </w:rPr>
            </w:pPr>
            <w:r>
              <w:rPr>
                <w:rFonts w:ascii="Helvetica" w:hAnsi="Helvetica"/>
                <w:sz w:val="24"/>
                <w:szCs w:val="24"/>
              </w:rPr>
              <w:t>Place the lid on the running apparatus ensuring that the electrodes line up (red to red; black to black) and plug the electrodes into the</w:t>
            </w:r>
            <w:r w:rsidR="009C5F9C">
              <w:rPr>
                <w:rFonts w:ascii="Helvetica" w:hAnsi="Helvetica"/>
                <w:sz w:val="24"/>
                <w:szCs w:val="24"/>
              </w:rPr>
              <w:t xml:space="preserve"> power</w:t>
            </w:r>
            <w:r>
              <w:rPr>
                <w:rFonts w:ascii="Helvetica" w:hAnsi="Helvetica"/>
                <w:sz w:val="24"/>
                <w:szCs w:val="24"/>
              </w:rPr>
              <w:t xml:space="preserve"> unit. Turn the unit on and set the voltage </w:t>
            </w:r>
            <w:r w:rsidR="00001973">
              <w:rPr>
                <w:rFonts w:ascii="Helvetica" w:hAnsi="Helvetica"/>
                <w:sz w:val="24"/>
                <w:szCs w:val="24"/>
              </w:rPr>
              <w:t>to a constant</w:t>
            </w:r>
            <w:r>
              <w:rPr>
                <w:rFonts w:ascii="Helvetica" w:hAnsi="Helvetica"/>
                <w:sz w:val="24"/>
                <w:szCs w:val="24"/>
              </w:rPr>
              <w:t xml:space="preserve"> 70. </w:t>
            </w:r>
            <w:r w:rsidR="00001973">
              <w:rPr>
                <w:rFonts w:ascii="Helvetica" w:hAnsi="Helvetica"/>
                <w:sz w:val="24"/>
                <w:szCs w:val="24"/>
              </w:rPr>
              <w:t>Set the time to 90 minutes and hit run. Check back after ~30 minutes to see whether your proteins have reached the bottom of the stacking gel and are now being separated in the resolving gel. Once they are, stop the run and increase the voltage to 120. Leave the gel to run for at least an hour, but keep checking back until your standard is nearing the bottom of the gel and then</w:t>
            </w:r>
            <w:r w:rsidR="00F06EE6">
              <w:rPr>
                <w:rFonts w:ascii="Helvetica" w:hAnsi="Helvetica"/>
                <w:sz w:val="24"/>
                <w:szCs w:val="24"/>
              </w:rPr>
              <w:t xml:space="preserve"> stop the run. </w:t>
            </w:r>
          </w:p>
          <w:p w14:paraId="63240096" w14:textId="0C1CB2AA" w:rsidR="000204C2" w:rsidRDefault="000204C2" w:rsidP="000204C2">
            <w:pPr>
              <w:pStyle w:val="BodyText"/>
              <w:spacing w:line="240" w:lineRule="auto"/>
              <w:jc w:val="both"/>
              <w:rPr>
                <w:rFonts w:ascii="Helvetica" w:hAnsi="Helvetica"/>
                <w:sz w:val="24"/>
                <w:szCs w:val="24"/>
              </w:rPr>
            </w:pPr>
          </w:p>
          <w:p w14:paraId="47F4A960" w14:textId="595B2988" w:rsidR="00001973" w:rsidRPr="00E410A5" w:rsidRDefault="00001973" w:rsidP="00001973">
            <w:pPr>
              <w:pStyle w:val="Heading1"/>
              <w:rPr>
                <w:sz w:val="28"/>
                <w:szCs w:val="28"/>
              </w:rPr>
            </w:pPr>
            <w:r>
              <w:rPr>
                <w:sz w:val="28"/>
                <w:szCs w:val="28"/>
              </w:rPr>
              <w:t>Transferring</w:t>
            </w:r>
          </w:p>
          <w:p w14:paraId="0998A9D2" w14:textId="51A903F5" w:rsidR="00001973" w:rsidRDefault="00304DCF"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Cut out a</w:t>
            </w:r>
            <w:r w:rsidR="00390CBE">
              <w:rPr>
                <w:rFonts w:ascii="Helvetica" w:hAnsi="Helvetica"/>
                <w:sz w:val="24"/>
                <w:szCs w:val="24"/>
              </w:rPr>
              <w:t xml:space="preserve"> piece of PVDF</w:t>
            </w:r>
            <w:r>
              <w:rPr>
                <w:rFonts w:ascii="Helvetica" w:hAnsi="Helvetica"/>
                <w:sz w:val="24"/>
                <w:szCs w:val="24"/>
              </w:rPr>
              <w:t xml:space="preserve"> membrane roughly the size of your gel. You can use a piece of </w:t>
            </w:r>
            <w:r w:rsidR="00870F3F">
              <w:rPr>
                <w:rFonts w:ascii="Helvetica" w:hAnsi="Helvetica"/>
                <w:sz w:val="24"/>
                <w:szCs w:val="24"/>
              </w:rPr>
              <w:t>BioRad filter</w:t>
            </w:r>
            <w:r>
              <w:rPr>
                <w:rFonts w:ascii="Helvetica" w:hAnsi="Helvetica"/>
                <w:sz w:val="24"/>
                <w:szCs w:val="24"/>
              </w:rPr>
              <w:t xml:space="preserve"> paper as a size guide. Be careful not to touch the membrane with your fingers, as proteins from your hands will be transferred. Pre-rinse the membrane in MeOH</w:t>
            </w:r>
            <w:r w:rsidR="00390CBE">
              <w:rPr>
                <w:rFonts w:ascii="Helvetica" w:hAnsi="Helvetica"/>
                <w:sz w:val="24"/>
                <w:szCs w:val="24"/>
              </w:rPr>
              <w:t xml:space="preserve"> to activate the PVDF</w:t>
            </w:r>
            <w:r>
              <w:rPr>
                <w:rFonts w:ascii="Helvetica" w:hAnsi="Helvetica"/>
                <w:sz w:val="24"/>
                <w:szCs w:val="24"/>
              </w:rPr>
              <w:t xml:space="preserve">, wait for it to become saturated and translucent, and </w:t>
            </w:r>
            <w:r w:rsidR="00390CBE">
              <w:rPr>
                <w:rFonts w:ascii="Helvetica" w:hAnsi="Helvetica"/>
                <w:sz w:val="24"/>
                <w:szCs w:val="24"/>
              </w:rPr>
              <w:t>pour</w:t>
            </w:r>
            <w:r w:rsidR="00870F3F">
              <w:rPr>
                <w:rFonts w:ascii="Helvetica" w:hAnsi="Helvetica"/>
                <w:sz w:val="24"/>
                <w:szCs w:val="24"/>
              </w:rPr>
              <w:t xml:space="preserve"> the </w:t>
            </w:r>
            <w:r w:rsidR="00390CBE">
              <w:rPr>
                <w:rFonts w:ascii="Helvetica" w:hAnsi="Helvetica"/>
                <w:sz w:val="24"/>
                <w:szCs w:val="24"/>
              </w:rPr>
              <w:t xml:space="preserve">used </w:t>
            </w:r>
            <w:r w:rsidR="00870F3F">
              <w:rPr>
                <w:rFonts w:ascii="Helvetica" w:hAnsi="Helvetica"/>
                <w:sz w:val="24"/>
                <w:szCs w:val="24"/>
              </w:rPr>
              <w:t>MeOH</w:t>
            </w:r>
            <w:r w:rsidR="00390CBE">
              <w:rPr>
                <w:rFonts w:ascii="Helvetica" w:hAnsi="Helvetica"/>
                <w:sz w:val="24"/>
                <w:szCs w:val="24"/>
              </w:rPr>
              <w:t xml:space="preserve"> back into the bottle for reuse</w:t>
            </w:r>
            <w:r w:rsidR="00870F3F">
              <w:rPr>
                <w:rFonts w:ascii="Helvetica" w:hAnsi="Helvetica"/>
                <w:sz w:val="24"/>
                <w:szCs w:val="24"/>
              </w:rPr>
              <w:t>. Rinse with distilled H</w:t>
            </w:r>
            <w:r w:rsidR="00870F3F" w:rsidRPr="00870F3F">
              <w:rPr>
                <w:rFonts w:ascii="Helvetica" w:hAnsi="Helvetica"/>
                <w:sz w:val="24"/>
                <w:szCs w:val="24"/>
                <w:vertAlign w:val="subscript"/>
              </w:rPr>
              <w:t>2</w:t>
            </w:r>
            <w:r w:rsidR="00870F3F">
              <w:rPr>
                <w:rFonts w:ascii="Helvetica" w:hAnsi="Helvetica"/>
                <w:sz w:val="24"/>
                <w:szCs w:val="24"/>
              </w:rPr>
              <w:t>O for ~2 minutes;</w:t>
            </w:r>
          </w:p>
          <w:p w14:paraId="18B9823D" w14:textId="2B8D3FC7" w:rsidR="00870F3F" w:rsidRDefault="00870F3F"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In the 4</w:t>
            </w:r>
            <w:r w:rsidRPr="005A798B">
              <w:rPr>
                <w:rFonts w:ascii="Helvetica" w:hAnsi="Helvetica"/>
                <w:sz w:val="24"/>
                <w:szCs w:val="24"/>
              </w:rPr>
              <w:t>°</w:t>
            </w:r>
            <w:r>
              <w:rPr>
                <w:rFonts w:ascii="Helvetica" w:hAnsi="Helvetica"/>
                <w:sz w:val="24"/>
                <w:szCs w:val="24"/>
              </w:rPr>
              <w:t xml:space="preserve">c walk-in, fill up a lasagna pan with pre-chilled Transfer Buffer. Also pre-soak two sponges and two Biorad filter papers per gel and leave for ~5 minutes. When the gel is ready, place it in transfer buffer also for two minutes to allow it to cool, which will cause it to shrink a little. To remove the gel from the gel plates, peel off the front panel, cut off any excess lanes and then allow it to gently fall by wiggling the back plate. If need be, snip one corner of the membrane to provide orientation; </w:t>
            </w:r>
          </w:p>
          <w:p w14:paraId="287F0D35" w14:textId="43FEE6AB" w:rsidR="00870F3F" w:rsidRDefault="00870F3F"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 xml:space="preserve">To create the transfer sandwich, put the membrane on top of one of the filter papers, put the gel on top of the membrane, and then place the second filter above the gel. Place this stack on one of the sponges and then put the other sponge on top. </w:t>
            </w:r>
            <w:r w:rsidR="000204C2">
              <w:rPr>
                <w:rFonts w:ascii="Helvetica" w:hAnsi="Helvetica"/>
                <w:sz w:val="24"/>
                <w:szCs w:val="24"/>
              </w:rPr>
              <w:t>Make sure as you create your transfer sandwich that there are no air bubbles between the filter papers, which you can roll out using a serological pipette;</w:t>
            </w:r>
          </w:p>
          <w:p w14:paraId="24E40FD4" w14:textId="23596873" w:rsidR="000204C2" w:rsidRDefault="000204C2"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 xml:space="preserve">Put the transfer sandwich into the sandwich holder ensuring that the gel in the stack is closer to the black side, while the membrane is closer to the white side. If this step is performed incorrectly, your protein will transfer in the wrong direction and shall be lost. </w:t>
            </w:r>
            <w:r>
              <w:rPr>
                <w:rFonts w:ascii="Helvetica" w:hAnsi="Helvetica"/>
                <w:sz w:val="24"/>
                <w:szCs w:val="24"/>
              </w:rPr>
              <w:lastRenderedPageBreak/>
              <w:t xml:space="preserve">Put the sandwich holder in the middle of the transfer apparatus and place the ice pack on one side closer to the black side of the sandwich holder. Place a magnetic stirrer at the bottom of the transfer </w:t>
            </w:r>
            <w:r w:rsidR="00EC5EAA">
              <w:rPr>
                <w:rFonts w:ascii="Helvetica" w:hAnsi="Helvetica"/>
                <w:sz w:val="24"/>
                <w:szCs w:val="24"/>
              </w:rPr>
              <w:t>reservoir</w:t>
            </w:r>
            <w:r w:rsidR="00390CBE">
              <w:rPr>
                <w:rFonts w:ascii="Helvetica" w:hAnsi="Helvetica"/>
                <w:sz w:val="24"/>
                <w:szCs w:val="24"/>
              </w:rPr>
              <w:t xml:space="preserve"> and then fill it with 1</w:t>
            </w:r>
            <w:r>
              <w:rPr>
                <w:rFonts w:ascii="Helvetica" w:hAnsi="Helvetica"/>
                <w:sz w:val="24"/>
                <w:szCs w:val="24"/>
              </w:rPr>
              <w:t xml:space="preserve">X Transfer Buffer, which can </w:t>
            </w:r>
            <w:r w:rsidR="00EC5EAA">
              <w:rPr>
                <w:rFonts w:ascii="Helvetica" w:hAnsi="Helvetica"/>
                <w:sz w:val="24"/>
                <w:szCs w:val="24"/>
              </w:rPr>
              <w:t xml:space="preserve">partially </w:t>
            </w:r>
            <w:r>
              <w:rPr>
                <w:rFonts w:ascii="Helvetica" w:hAnsi="Helvetica"/>
                <w:sz w:val="24"/>
                <w:szCs w:val="24"/>
              </w:rPr>
              <w:t xml:space="preserve">be reused from the pan earlier. Place the apparatus on the magnetic </w:t>
            </w:r>
            <w:r w:rsidR="005B7FFD">
              <w:rPr>
                <w:rFonts w:ascii="Helvetica" w:hAnsi="Helvetica"/>
                <w:sz w:val="24"/>
                <w:szCs w:val="24"/>
              </w:rPr>
              <w:t>mixer in the 4</w:t>
            </w:r>
            <w:r w:rsidR="005B7FFD" w:rsidRPr="005A798B">
              <w:rPr>
                <w:rFonts w:ascii="Helvetica" w:hAnsi="Helvetica"/>
                <w:sz w:val="24"/>
                <w:szCs w:val="24"/>
              </w:rPr>
              <w:t>°</w:t>
            </w:r>
            <w:r w:rsidR="005B7FFD">
              <w:rPr>
                <w:rFonts w:ascii="Helvetica" w:hAnsi="Helvetica"/>
                <w:sz w:val="24"/>
                <w:szCs w:val="24"/>
              </w:rPr>
              <w:t>c walk-in</w:t>
            </w:r>
            <w:r>
              <w:rPr>
                <w:rFonts w:ascii="Helvetica" w:hAnsi="Helvetica"/>
                <w:sz w:val="24"/>
                <w:szCs w:val="24"/>
              </w:rPr>
              <w:t xml:space="preserve"> and turn the stir function on to </w:t>
            </w:r>
            <w:r w:rsidR="005B7FFD">
              <w:rPr>
                <w:rFonts w:ascii="Helvetica" w:hAnsi="Helvetica"/>
                <w:sz w:val="24"/>
                <w:szCs w:val="24"/>
              </w:rPr>
              <w:t xml:space="preserve">keep the cool Transfer Buffer washing over the sandwich as it runs. Place the lid on, plug it into the power box and run at </w:t>
            </w:r>
            <w:r w:rsidR="00EC5EAA">
              <w:rPr>
                <w:rFonts w:ascii="Helvetica" w:hAnsi="Helvetica"/>
                <w:sz w:val="24"/>
                <w:szCs w:val="24"/>
              </w:rPr>
              <w:t>100V</w:t>
            </w:r>
            <w:r w:rsidR="005B7FFD">
              <w:rPr>
                <w:rFonts w:ascii="Helvetica" w:hAnsi="Helvetica"/>
                <w:sz w:val="24"/>
                <w:szCs w:val="24"/>
              </w:rPr>
              <w:t xml:space="preserve"> for </w:t>
            </w:r>
            <w:r w:rsidR="00EC5EAA">
              <w:rPr>
                <w:rFonts w:ascii="Helvetica" w:hAnsi="Helvetica"/>
                <w:sz w:val="24"/>
                <w:szCs w:val="24"/>
              </w:rPr>
              <w:t>1 hour</w:t>
            </w:r>
            <w:r w:rsidR="005B7FFD">
              <w:rPr>
                <w:rFonts w:ascii="Helvetica" w:hAnsi="Helvetica"/>
                <w:sz w:val="24"/>
                <w:szCs w:val="24"/>
              </w:rPr>
              <w:t xml:space="preserve"> or </w:t>
            </w:r>
            <w:r w:rsidR="00EC5EAA">
              <w:rPr>
                <w:rFonts w:ascii="Helvetica" w:hAnsi="Helvetica"/>
                <w:sz w:val="24"/>
                <w:szCs w:val="24"/>
              </w:rPr>
              <w:t>25V</w:t>
            </w:r>
            <w:r w:rsidR="005B7FFD">
              <w:rPr>
                <w:rFonts w:ascii="Helvetica" w:hAnsi="Helvetica"/>
                <w:sz w:val="24"/>
                <w:szCs w:val="24"/>
              </w:rPr>
              <w:t xml:space="preserve"> </w:t>
            </w:r>
            <w:r w:rsidR="00EC5EAA">
              <w:rPr>
                <w:rFonts w:ascii="Helvetica" w:hAnsi="Helvetica"/>
                <w:sz w:val="24"/>
                <w:szCs w:val="24"/>
              </w:rPr>
              <w:t>overnight</w:t>
            </w:r>
            <w:r w:rsidR="005B7FFD">
              <w:rPr>
                <w:rFonts w:ascii="Helvetica" w:hAnsi="Helvetica"/>
                <w:sz w:val="24"/>
                <w:szCs w:val="24"/>
              </w:rPr>
              <w:t>;</w:t>
            </w:r>
          </w:p>
          <w:p w14:paraId="0AF0D751" w14:textId="5F3ACFE4" w:rsidR="005B7FFD" w:rsidRDefault="005B7FFD"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 xml:space="preserve">Once complete, discard your gel and wash the setup with soap and water. Ensure that you rinse thoroughly with water once clean. Transfer your membrane to a small </w:t>
            </w:r>
            <w:r w:rsidR="00EC5EAA">
              <w:rPr>
                <w:rFonts w:ascii="Helvetica" w:hAnsi="Helvetica"/>
                <w:sz w:val="24"/>
                <w:szCs w:val="24"/>
              </w:rPr>
              <w:t>Tupperware container</w:t>
            </w:r>
            <w:r>
              <w:rPr>
                <w:rFonts w:ascii="Helvetica" w:hAnsi="Helvetica"/>
                <w:sz w:val="24"/>
                <w:szCs w:val="24"/>
              </w:rPr>
              <w:t xml:space="preserve"> and check for protein using Ponceau S Red Stain by soaking the membrane and allowing it to sit for ~5 minutes on a tipping plate. </w:t>
            </w:r>
            <w:r w:rsidR="00731D27">
              <w:rPr>
                <w:rFonts w:ascii="Helvetica" w:hAnsi="Helvetica"/>
                <w:sz w:val="24"/>
                <w:szCs w:val="24"/>
              </w:rPr>
              <w:t>Pour the stain back into the bottle as it can be reused and then begin washing your membrane with distilled H</w:t>
            </w:r>
            <w:r w:rsidR="00731D27" w:rsidRPr="00731D27">
              <w:rPr>
                <w:rFonts w:ascii="Helvetica" w:hAnsi="Helvetica"/>
                <w:sz w:val="24"/>
                <w:szCs w:val="24"/>
                <w:vertAlign w:val="subscript"/>
              </w:rPr>
              <w:t>2</w:t>
            </w:r>
            <w:r w:rsidR="00731D27">
              <w:rPr>
                <w:rFonts w:ascii="Helvetica" w:hAnsi="Helvetica"/>
                <w:sz w:val="24"/>
                <w:szCs w:val="24"/>
              </w:rPr>
              <w:t>O. At first, the membrane should appear entirely pink, but as you wash it, faint bands should begin to appear. You may have to remove it from the dish and hold it against something high contrast in order to see them. Keep washing until all of the stain has gone. Make sure that the membrane remains wet at all times. If it ever dries, place it back into MeOH, then rinse with distilled H</w:t>
            </w:r>
            <w:r w:rsidR="00731D27" w:rsidRPr="00731D27">
              <w:rPr>
                <w:rFonts w:ascii="Helvetica" w:hAnsi="Helvetica"/>
                <w:sz w:val="24"/>
                <w:szCs w:val="24"/>
                <w:vertAlign w:val="subscript"/>
              </w:rPr>
              <w:t>2</w:t>
            </w:r>
            <w:r w:rsidR="008E5EBD">
              <w:rPr>
                <w:rFonts w:ascii="Helvetica" w:hAnsi="Helvetica"/>
                <w:sz w:val="24"/>
                <w:szCs w:val="24"/>
              </w:rPr>
              <w:t>O;</w:t>
            </w:r>
          </w:p>
          <w:p w14:paraId="73A6BCA4" w14:textId="0B765684" w:rsidR="00731D27" w:rsidRDefault="00EC5EAA"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 xml:space="preserve">Block with 10ml 1X TTBS + 5% milk </w:t>
            </w:r>
            <w:r w:rsidR="008E5EBD">
              <w:rPr>
                <w:rFonts w:ascii="Helvetica" w:hAnsi="Helvetica"/>
                <w:sz w:val="24"/>
                <w:szCs w:val="24"/>
              </w:rPr>
              <w:t>for 1 hour at room temperature. The blocking time and milk percentage can be adjusted depending on the antibody used and state of the blot upon exposure;</w:t>
            </w:r>
          </w:p>
          <w:p w14:paraId="6E463C4F" w14:textId="7CC6F185" w:rsidR="008E5EBD" w:rsidRDefault="008E5EBD"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Add primary antibody to the TTBS/milk solution. This can be saved and reused at least once more;</w:t>
            </w:r>
          </w:p>
          <w:p w14:paraId="772C64AA" w14:textId="41B7EF5B" w:rsidR="008E5EBD" w:rsidRDefault="008E5EBD"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Incubate at 4</w:t>
            </w:r>
            <w:r w:rsidRPr="00931EF1">
              <w:rPr>
                <w:rFonts w:ascii="Helvetica" w:hAnsi="Helvetica"/>
                <w:sz w:val="24"/>
                <w:szCs w:val="24"/>
              </w:rPr>
              <w:t>°</w:t>
            </w:r>
            <w:r>
              <w:rPr>
                <w:rFonts w:ascii="Helvetica" w:hAnsi="Helvetica"/>
                <w:sz w:val="24"/>
                <w:szCs w:val="24"/>
              </w:rPr>
              <w:t>c in the walk-in overnight on a rocker;</w:t>
            </w:r>
          </w:p>
          <w:p w14:paraId="48663FA3" w14:textId="54A2D430" w:rsidR="008E5EBD" w:rsidRDefault="008E5EBD"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Rinse for 10 minutes at room temperature using 1X TTBS. Perform this step a total of three times;</w:t>
            </w:r>
          </w:p>
          <w:p w14:paraId="05B320F7" w14:textId="7AF0B27E" w:rsidR="008E5EBD" w:rsidRDefault="008E5EBD" w:rsidP="000204C2">
            <w:pPr>
              <w:pStyle w:val="BodyText"/>
              <w:numPr>
                <w:ilvl w:val="0"/>
                <w:numId w:val="22"/>
              </w:numPr>
              <w:spacing w:line="240" w:lineRule="auto"/>
              <w:jc w:val="both"/>
              <w:rPr>
                <w:rFonts w:ascii="Helvetica" w:hAnsi="Helvetica"/>
                <w:sz w:val="24"/>
                <w:szCs w:val="24"/>
              </w:rPr>
            </w:pPr>
            <w:r>
              <w:rPr>
                <w:rFonts w:ascii="Helvetica" w:hAnsi="Helvetica"/>
                <w:sz w:val="24"/>
                <w:szCs w:val="24"/>
              </w:rPr>
              <w:t>Incubate the membrane in 1:3,000 of your secondary antibody for 1 hour at room temperature in 1X TTBS. This can also be saved and reused at least once more;</w:t>
            </w:r>
          </w:p>
          <w:p w14:paraId="4AE0EBA8" w14:textId="068111C1" w:rsidR="008E5EBD" w:rsidRPr="008E5EBD" w:rsidRDefault="008E5EBD" w:rsidP="008E5EBD">
            <w:pPr>
              <w:pStyle w:val="BodyText"/>
              <w:numPr>
                <w:ilvl w:val="0"/>
                <w:numId w:val="22"/>
              </w:numPr>
              <w:spacing w:line="240" w:lineRule="auto"/>
              <w:jc w:val="both"/>
              <w:rPr>
                <w:rFonts w:ascii="Helvetica" w:hAnsi="Helvetica"/>
                <w:sz w:val="24"/>
                <w:szCs w:val="24"/>
              </w:rPr>
            </w:pPr>
            <w:r>
              <w:rPr>
                <w:rFonts w:ascii="Helvetica" w:hAnsi="Helvetica"/>
                <w:sz w:val="24"/>
                <w:szCs w:val="24"/>
              </w:rPr>
              <w:t>Rinse for 10 minutes at room temperature using 1X TTBS. Perform this step a total of three times. Your blot is now ready for exposure/imaging, though the protocol shall depend on whether you’re using x-ray film, HRP or fluorescent secondary antibodies to visualize your protein bands.</w:t>
            </w:r>
          </w:p>
          <w:p w14:paraId="7791850F" w14:textId="67DE7A09" w:rsidR="00001973" w:rsidRPr="008E5EBD" w:rsidRDefault="00001973" w:rsidP="008E5EBD">
            <w:pPr>
              <w:pStyle w:val="BodyText"/>
              <w:spacing w:line="240" w:lineRule="auto"/>
              <w:jc w:val="both"/>
              <w:rPr>
                <w:rFonts w:ascii="Helvetica" w:hAnsi="Helvetica"/>
                <w:sz w:val="24"/>
                <w:szCs w:val="24"/>
              </w:rPr>
            </w:pPr>
          </w:p>
        </w:tc>
      </w:tr>
      <w:tr w:rsidR="008E5EBD" w:rsidRPr="00E410A5" w14:paraId="3F099B7B" w14:textId="77777777" w:rsidTr="00AB5621">
        <w:trPr>
          <w:trHeight w:val="4388"/>
        </w:trPr>
        <w:tc>
          <w:tcPr>
            <w:tcW w:w="173" w:type="dxa"/>
            <w:shd w:val="clear" w:color="auto" w:fill="EFEFEF" w:themeFill="accent2" w:themeFillTint="33"/>
          </w:tcPr>
          <w:p w14:paraId="6E9D90CE" w14:textId="31BD5AA2" w:rsidR="008E5EBD" w:rsidRPr="0047265C" w:rsidRDefault="008E5EBD" w:rsidP="00AB5621">
            <w:pPr>
              <w:rPr>
                <w:rFonts w:ascii="Helvetica" w:hAnsi="Helvetica"/>
              </w:rPr>
            </w:pPr>
          </w:p>
        </w:tc>
        <w:tc>
          <w:tcPr>
            <w:tcW w:w="352" w:type="dxa"/>
          </w:tcPr>
          <w:p w14:paraId="2DC9168A" w14:textId="77777777" w:rsidR="008E5EBD" w:rsidRPr="0047265C" w:rsidRDefault="008E5EBD" w:rsidP="00AB5621">
            <w:pPr>
              <w:rPr>
                <w:rFonts w:ascii="Helvetica" w:hAnsi="Helvetica"/>
              </w:rPr>
            </w:pPr>
          </w:p>
        </w:tc>
        <w:tc>
          <w:tcPr>
            <w:tcW w:w="10275" w:type="dxa"/>
          </w:tcPr>
          <w:p w14:paraId="16726E99" w14:textId="28ED3A01" w:rsidR="00A816DF" w:rsidRPr="00A816DF" w:rsidRDefault="00A816DF" w:rsidP="00A816DF">
            <w:pPr>
              <w:pStyle w:val="BodyText"/>
            </w:pPr>
          </w:p>
        </w:tc>
      </w:tr>
    </w:tbl>
    <w:p w14:paraId="20245836" w14:textId="77777777" w:rsidR="00AA2CB1" w:rsidRDefault="00AA2CB1" w:rsidP="00A816DF"/>
    <w:p w14:paraId="30627AF3" w14:textId="77777777" w:rsidR="00A816DF" w:rsidRDefault="00A816DF" w:rsidP="00A816DF"/>
    <w:p w14:paraId="4D1393B8" w14:textId="77777777" w:rsidR="00A816DF" w:rsidRDefault="00A816DF" w:rsidP="00A816DF"/>
    <w:p w14:paraId="0316D2B6" w14:textId="77777777" w:rsidR="00A816DF" w:rsidRDefault="00A816DF" w:rsidP="00A816DF"/>
    <w:p w14:paraId="1D9E53EE" w14:textId="77777777" w:rsidR="00A816DF" w:rsidRDefault="00A816DF" w:rsidP="00A816DF"/>
    <w:p w14:paraId="5E0693B3" w14:textId="77777777" w:rsidR="00A816DF" w:rsidRDefault="00A816DF" w:rsidP="00A816DF"/>
    <w:p w14:paraId="3D5D1A63" w14:textId="77777777" w:rsidR="00A816DF" w:rsidRDefault="00A816DF" w:rsidP="00A816DF"/>
    <w:p w14:paraId="37CA1212" w14:textId="77777777" w:rsidR="00A816DF" w:rsidRDefault="00A816DF" w:rsidP="00A816DF"/>
    <w:p w14:paraId="5E2408AA" w14:textId="77777777" w:rsidR="00A816DF" w:rsidRDefault="00A816DF" w:rsidP="00A816DF"/>
    <w:p w14:paraId="276D5094" w14:textId="77777777" w:rsidR="00A816DF" w:rsidRDefault="00A816DF" w:rsidP="00A816DF"/>
    <w:p w14:paraId="27B90A0B" w14:textId="77777777" w:rsidR="00A816DF" w:rsidRDefault="00A816DF" w:rsidP="00A816DF"/>
    <w:p w14:paraId="00C31E65" w14:textId="77777777" w:rsidR="00A816DF" w:rsidRDefault="00A816DF" w:rsidP="00A816DF"/>
    <w:p w14:paraId="5871A65D" w14:textId="77777777" w:rsidR="00A816DF" w:rsidRDefault="00A816DF" w:rsidP="00A816DF"/>
    <w:p w14:paraId="1B0814EE" w14:textId="77777777" w:rsidR="00A816DF" w:rsidRDefault="00A816DF" w:rsidP="00A816DF"/>
    <w:p w14:paraId="2017B6EB" w14:textId="77777777" w:rsidR="00A816DF" w:rsidRDefault="00A816DF" w:rsidP="00A816DF"/>
    <w:p w14:paraId="48D121A6" w14:textId="77777777" w:rsidR="00A816DF" w:rsidRDefault="00A816DF" w:rsidP="00A816DF"/>
    <w:p w14:paraId="1A04B3B3" w14:textId="77777777" w:rsidR="00A816DF" w:rsidRDefault="00A816DF" w:rsidP="00A816DF"/>
    <w:p w14:paraId="416E9E10" w14:textId="77777777" w:rsidR="00A816DF" w:rsidRDefault="00A816DF" w:rsidP="00A816DF"/>
    <w:p w14:paraId="4BB2A2F4" w14:textId="77777777" w:rsidR="00A816DF" w:rsidRDefault="00A816DF" w:rsidP="00A816DF"/>
    <w:p w14:paraId="1F224DFF" w14:textId="77777777" w:rsidR="00A816DF" w:rsidRDefault="00A816DF" w:rsidP="00A816DF"/>
    <w:p w14:paraId="021703EF" w14:textId="77777777" w:rsidR="00A816DF" w:rsidRDefault="00A816DF" w:rsidP="00A816DF"/>
    <w:p w14:paraId="47FEA890" w14:textId="77777777" w:rsidR="00A816DF" w:rsidRDefault="00A816DF" w:rsidP="00A816DF"/>
    <w:p w14:paraId="0F9573C2" w14:textId="77777777" w:rsidR="00A816DF" w:rsidRDefault="00A816DF" w:rsidP="00A816DF"/>
    <w:p w14:paraId="7386A2FA" w14:textId="77777777" w:rsidR="00A816DF" w:rsidRDefault="00A816DF" w:rsidP="00A816DF"/>
    <w:p w14:paraId="0F27584B" w14:textId="77777777" w:rsidR="00A816DF" w:rsidRDefault="00A816DF" w:rsidP="00A816DF"/>
    <w:p w14:paraId="7372F84E" w14:textId="77777777" w:rsidR="00A816DF" w:rsidRDefault="00A816DF" w:rsidP="00A816DF"/>
    <w:p w14:paraId="1CACB7FB" w14:textId="77777777" w:rsidR="00A816DF" w:rsidRDefault="00A816DF" w:rsidP="00A816DF"/>
    <w:p w14:paraId="291AE48A" w14:textId="77777777" w:rsidR="00A816DF" w:rsidRDefault="00A816DF" w:rsidP="00A816DF"/>
    <w:p w14:paraId="07BE3922" w14:textId="77777777" w:rsidR="00A816DF" w:rsidRDefault="00A816DF" w:rsidP="00A816DF"/>
    <w:p w14:paraId="27A28D44" w14:textId="77777777" w:rsidR="00A816DF" w:rsidRDefault="00A816DF" w:rsidP="00A816DF"/>
    <w:p w14:paraId="22124139" w14:textId="77777777" w:rsidR="00A816DF" w:rsidRDefault="00A816DF" w:rsidP="00A816DF"/>
    <w:p w14:paraId="2FD7088A" w14:textId="2DC77A76" w:rsidR="00A816DF" w:rsidRPr="00A816DF" w:rsidRDefault="00E554DE" w:rsidP="00A816DF">
      <w:pPr>
        <w:pStyle w:val="Heading1"/>
        <w:rPr>
          <w:sz w:val="28"/>
          <w:szCs w:val="28"/>
        </w:rPr>
      </w:pPr>
      <w:r>
        <w:rPr>
          <w:noProof/>
        </w:rPr>
        <w:lastRenderedPageBreak/>
        <w:drawing>
          <wp:anchor distT="0" distB="0" distL="114300" distR="114300" simplePos="0" relativeHeight="251658240" behindDoc="0" locked="0" layoutInCell="1" allowOverlap="1" wp14:anchorId="503E2D33" wp14:editId="762CB475">
            <wp:simplePos x="0" y="0"/>
            <wp:positionH relativeFrom="column">
              <wp:posOffset>228600</wp:posOffset>
            </wp:positionH>
            <wp:positionV relativeFrom="paragraph">
              <wp:posOffset>457200</wp:posOffset>
            </wp:positionV>
            <wp:extent cx="6057900" cy="8637270"/>
            <wp:effectExtent l="0" t="0" r="1270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Images.png"/>
                    <pic:cNvPicPr/>
                  </pic:nvPicPr>
                  <pic:blipFill>
                    <a:blip r:embed="rId18">
                      <a:extLst>
                        <a:ext uri="{28A0092B-C50C-407E-A947-70E740481C1C}">
                          <a14:useLocalDpi xmlns:a14="http://schemas.microsoft.com/office/drawing/2010/main" val="0"/>
                        </a:ext>
                      </a:extLst>
                    </a:blip>
                    <a:stretch>
                      <a:fillRect/>
                    </a:stretch>
                  </pic:blipFill>
                  <pic:spPr>
                    <a:xfrm>
                      <a:off x="0" y="0"/>
                      <a:ext cx="6057900" cy="86372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816DF">
        <w:rPr>
          <w:sz w:val="28"/>
          <w:szCs w:val="28"/>
        </w:rPr>
        <w:t>Images</w:t>
      </w:r>
    </w:p>
    <w:p w14:paraId="676F573E" w14:textId="0921A014" w:rsidR="00A816DF" w:rsidRDefault="00A816DF" w:rsidP="00A816DF">
      <w:pPr>
        <w:pStyle w:val="Heading1"/>
        <w:framePr w:hSpace="180" w:wrap="around" w:vAnchor="text" w:hAnchor="text" w:xAlign="right" w:y="1"/>
        <w:suppressOverlap/>
        <w:rPr>
          <w:sz w:val="28"/>
          <w:szCs w:val="28"/>
        </w:rPr>
      </w:pPr>
    </w:p>
    <w:p w14:paraId="315CE12E" w14:textId="11EE5EC7" w:rsidR="00A816DF" w:rsidRPr="00A816DF" w:rsidRDefault="00E554DE" w:rsidP="00A816DF">
      <w:r>
        <w:rPr>
          <w:noProof/>
        </w:rPr>
        <mc:AlternateContent>
          <mc:Choice Requires="wps">
            <w:drawing>
              <wp:anchor distT="0" distB="0" distL="114300" distR="114300" simplePos="0" relativeHeight="251659264" behindDoc="0" locked="0" layoutInCell="1" allowOverlap="1" wp14:anchorId="00B6C446" wp14:editId="4F9E054F">
                <wp:simplePos x="0" y="0"/>
                <wp:positionH relativeFrom="column">
                  <wp:posOffset>215900</wp:posOffset>
                </wp:positionH>
                <wp:positionV relativeFrom="paragraph">
                  <wp:posOffset>8456295</wp:posOffset>
                </wp:positionV>
                <wp:extent cx="342900" cy="3429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FE1DCD" w14:textId="3921F364" w:rsidR="00E554DE" w:rsidRPr="00E554DE" w:rsidRDefault="00E554DE">
                            <w:pPr>
                              <w:rPr>
                                <w:color w:val="FFFFFF" w:themeColor="background1"/>
                              </w:rPr>
                            </w:pPr>
                            <w:r>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C446" id="_x0000_t202" coordsize="21600,21600" o:spt="202" path="m,l,21600r21600,l21600,xe">
                <v:stroke joinstyle="miter"/>
                <v:path gradientshapeok="t" o:connecttype="rect"/>
              </v:shapetype>
              <v:shape id="Text Box 8" o:spid="_x0000_s1026" type="#_x0000_t202" style="position:absolute;margin-left:17pt;margin-top:665.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" fillcolor="white [3212]" stroked="f">
                <v:textbox>
                  <w:txbxContent>
                    <w:p w14:paraId="1EFE1DCD" w14:textId="3921F364" w:rsidR="00E554DE" w:rsidRPr="00E554DE" w:rsidRDefault="00E554DE">
                      <w:pPr>
                        <w:rPr>
                          <w:color w:val="FFFFFF" w:themeColor="background1"/>
                        </w:rPr>
                      </w:pPr>
                      <w:r>
                        <w:rPr>
                          <w:color w:val="FFFFFF" w:themeColor="background1"/>
                        </w:rPr>
                        <w:t>…</w:t>
                      </w:r>
                    </w:p>
                  </w:txbxContent>
                </v:textbox>
              </v:shape>
            </w:pict>
          </mc:Fallback>
        </mc:AlternateContent>
      </w:r>
    </w:p>
    <w:sectPr w:rsidR="00A816DF" w:rsidRPr="00A816DF" w:rsidSect="009C1A99">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E1C" w14:textId="77777777" w:rsidR="000852EF" w:rsidRDefault="000852EF">
      <w:pPr>
        <w:spacing w:line="240" w:lineRule="auto"/>
      </w:pPr>
      <w:r>
        <w:separator/>
      </w:r>
    </w:p>
  </w:endnote>
  <w:endnote w:type="continuationSeparator" w:id="0">
    <w:p w14:paraId="0CB2C1FA" w14:textId="77777777" w:rsidR="000852EF" w:rsidRDefault="00085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81E8" w14:textId="6E1E5FB4" w:rsidR="0058751A" w:rsidRDefault="0058751A">
    <w:pPr>
      <w:pStyle w:val="Footer"/>
    </w:pPr>
    <w:r>
      <w:fldChar w:fldCharType="begin"/>
    </w:r>
    <w:r>
      <w:instrText xml:space="preserve"> Page </w:instrText>
    </w:r>
    <w:r>
      <w:fldChar w:fldCharType="separate"/>
    </w:r>
    <w:r w:rsidR="00BD7A16">
      <w:rPr>
        <w:noProof/>
      </w:rPr>
      <w:t>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E892" w14:textId="19FEC83C" w:rsidR="0058751A" w:rsidRDefault="0058751A" w:rsidP="00D226B8">
    <w:pPr>
      <w:pStyle w:val="Footer"/>
    </w:pPr>
    <w:r>
      <w:fldChar w:fldCharType="begin"/>
    </w:r>
    <w:r>
      <w:instrText xml:space="preserve"> Page </w:instrText>
    </w:r>
    <w:r>
      <w:fldChar w:fldCharType="separate"/>
    </w:r>
    <w:r w:rsidR="00BD7A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EE23" w14:textId="77777777" w:rsidR="000852EF" w:rsidRDefault="000852EF">
      <w:pPr>
        <w:spacing w:line="240" w:lineRule="auto"/>
      </w:pPr>
      <w:r>
        <w:separator/>
      </w:r>
    </w:p>
  </w:footnote>
  <w:footnote w:type="continuationSeparator" w:id="0">
    <w:p w14:paraId="18C5A90E" w14:textId="77777777" w:rsidR="000852EF" w:rsidRDefault="00085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852D" w14:textId="77777777" w:rsidR="0058751A" w:rsidRPr="00F3151B" w:rsidRDefault="0058751A">
    <w:pPr>
      <w:pStyle w:val="Title"/>
      <w:rPr>
        <w:rFonts w:ascii="Helvetica" w:hAnsi="Helvetica"/>
        <w:sz w:val="44"/>
        <w:szCs w:val="40"/>
      </w:rPr>
    </w:pPr>
    <w:r w:rsidRPr="00F3151B">
      <w:rPr>
        <w:rFonts w:ascii="Helvetica" w:hAnsi="Helvetica"/>
        <w:sz w:val="44"/>
        <w:szCs w:val="40"/>
      </w:rPr>
      <w:t>Biotin Labeling of Surface Proteins</w:t>
    </w:r>
  </w:p>
  <w:p w14:paraId="5659D6AE" w14:textId="0CF8E71C" w:rsidR="0058751A" w:rsidRPr="00F3151B" w:rsidRDefault="0058751A">
    <w:pPr>
      <w:pStyle w:val="ContactDetails"/>
      <w:rPr>
        <w:rFonts w:ascii="Helvetica" w:hAnsi="Helvetica"/>
        <w:sz w:val="20"/>
        <w:szCs w:val="20"/>
      </w:rPr>
    </w:pPr>
    <w:r w:rsidRPr="00F3151B">
      <w:rPr>
        <w:rFonts w:ascii="Helvetica" w:hAnsi="Helvetica"/>
        <w:sz w:val="20"/>
        <w:szCs w:val="20"/>
      </w:rPr>
      <w:t xml:space="preserve">Bamji Lab </w:t>
    </w:r>
    <w:r w:rsidRPr="00F3151B">
      <w:rPr>
        <w:rFonts w:ascii="Helvetica" w:hAnsi="Helvetica" w:cs="Helvetica"/>
        <w:color w:val="262626"/>
        <w:sz w:val="20"/>
        <w:szCs w:val="20"/>
      </w:rPr>
      <w:t>•</w:t>
    </w:r>
    <w:r w:rsidRPr="00F3151B">
      <w:rPr>
        <w:rFonts w:ascii="Helvetica" w:hAnsi="Helvetica"/>
        <w:sz w:val="20"/>
        <w:szCs w:val="20"/>
      </w:rPr>
      <w:t xml:space="preserve"> </w:t>
    </w:r>
    <w:r>
      <w:rPr>
        <w:rFonts w:ascii="Helvetica" w:hAnsi="Helvetica"/>
        <w:sz w:val="20"/>
        <w:szCs w:val="20"/>
      </w:rPr>
      <w:t>August</w:t>
    </w:r>
    <w:r w:rsidRPr="00F3151B">
      <w:rPr>
        <w:rFonts w:ascii="Helvetica" w:hAnsi="Helvetica"/>
        <w:sz w:val="20"/>
        <w:szCs w:val="20"/>
      </w:rPr>
      <w:t xml:space="preserve">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166262"/>
    <w:multiLevelType w:val="multilevel"/>
    <w:tmpl w:val="9A960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3A32DF"/>
    <w:multiLevelType w:val="multilevel"/>
    <w:tmpl w:val="374EF38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22F1C"/>
    <w:multiLevelType w:val="multilevel"/>
    <w:tmpl w:val="9A343584"/>
    <w:lvl w:ilvl="0">
      <w:start w:val="1"/>
      <w:numFmt w:val="decimal"/>
      <w:lvlText w:val="%1."/>
      <w:lvlJc w:val="left"/>
      <w:pPr>
        <w:ind w:left="720" w:hanging="360"/>
      </w:pPr>
      <w:rPr>
        <w:rFonts w:ascii="Helvetica" w:hAnsi="Helvetica"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928C1"/>
    <w:multiLevelType w:val="hybridMultilevel"/>
    <w:tmpl w:val="6DB2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46B90"/>
    <w:multiLevelType w:val="hybridMultilevel"/>
    <w:tmpl w:val="A38816FA"/>
    <w:lvl w:ilvl="0" w:tplc="D4684DD6">
      <w:start w:val="1"/>
      <w:numFmt w:val="decimal"/>
      <w:lvlText w:val="%1."/>
      <w:lvlJc w:val="left"/>
      <w:pPr>
        <w:ind w:left="720" w:hanging="360"/>
      </w:pPr>
      <w:rPr>
        <w:rFonts w:ascii="Helvetica" w:hAnsi="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54CB8"/>
    <w:multiLevelType w:val="hybridMultilevel"/>
    <w:tmpl w:val="9A343584"/>
    <w:lvl w:ilvl="0" w:tplc="9A82EC9E">
      <w:start w:val="1"/>
      <w:numFmt w:val="decimal"/>
      <w:lvlText w:val="%1."/>
      <w:lvlJc w:val="left"/>
      <w:pPr>
        <w:ind w:left="720" w:hanging="360"/>
      </w:pPr>
      <w:rPr>
        <w:rFonts w:ascii="Helvetica" w:hAnsi="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C67E3"/>
    <w:multiLevelType w:val="hybridMultilevel"/>
    <w:tmpl w:val="9A343584"/>
    <w:lvl w:ilvl="0" w:tplc="9A82EC9E">
      <w:start w:val="1"/>
      <w:numFmt w:val="decimal"/>
      <w:lvlText w:val="%1."/>
      <w:lvlJc w:val="left"/>
      <w:pPr>
        <w:ind w:left="720" w:hanging="360"/>
      </w:pPr>
      <w:rPr>
        <w:rFonts w:ascii="Helvetica" w:hAnsi="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96762"/>
    <w:multiLevelType w:val="hybridMultilevel"/>
    <w:tmpl w:val="B24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921D6"/>
    <w:multiLevelType w:val="hybridMultilevel"/>
    <w:tmpl w:val="DE9A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46F89"/>
    <w:multiLevelType w:val="multilevel"/>
    <w:tmpl w:val="A62A05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B65127"/>
    <w:multiLevelType w:val="hybridMultilevel"/>
    <w:tmpl w:val="B0EE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37AF2"/>
    <w:multiLevelType w:val="hybridMultilevel"/>
    <w:tmpl w:val="F7C2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1"/>
  </w:num>
  <w:num w:numId="14">
    <w:abstractNumId w:val="14"/>
  </w:num>
  <w:num w:numId="15">
    <w:abstractNumId w:val="17"/>
  </w:num>
  <w:num w:numId="16">
    <w:abstractNumId w:val="11"/>
  </w:num>
  <w:num w:numId="17">
    <w:abstractNumId w:val="12"/>
  </w:num>
  <w:num w:numId="18">
    <w:abstractNumId w:val="13"/>
  </w:num>
  <w:num w:numId="19">
    <w:abstractNumId w:val="16"/>
  </w:num>
  <w:num w:numId="20">
    <w:abstractNumId w:val="15"/>
  </w:num>
  <w:num w:numId="21">
    <w:abstractNumId w:val="20"/>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931EF1"/>
    <w:rsid w:val="00001973"/>
    <w:rsid w:val="000204C2"/>
    <w:rsid w:val="000275EE"/>
    <w:rsid w:val="000310C2"/>
    <w:rsid w:val="000852EF"/>
    <w:rsid w:val="000E7149"/>
    <w:rsid w:val="00144996"/>
    <w:rsid w:val="001461FC"/>
    <w:rsid w:val="00147AA9"/>
    <w:rsid w:val="001849A1"/>
    <w:rsid w:val="001A0393"/>
    <w:rsid w:val="001D63E9"/>
    <w:rsid w:val="001E5CFF"/>
    <w:rsid w:val="00201351"/>
    <w:rsid w:val="00206862"/>
    <w:rsid w:val="002504AD"/>
    <w:rsid w:val="00304DCF"/>
    <w:rsid w:val="00363518"/>
    <w:rsid w:val="003814BE"/>
    <w:rsid w:val="00390CBE"/>
    <w:rsid w:val="00412018"/>
    <w:rsid w:val="004445D1"/>
    <w:rsid w:val="004505E6"/>
    <w:rsid w:val="0047265C"/>
    <w:rsid w:val="004F33F1"/>
    <w:rsid w:val="00562D8A"/>
    <w:rsid w:val="0058751A"/>
    <w:rsid w:val="005A798B"/>
    <w:rsid w:val="005B7FFD"/>
    <w:rsid w:val="005E107F"/>
    <w:rsid w:val="006A65DA"/>
    <w:rsid w:val="007058A2"/>
    <w:rsid w:val="00721695"/>
    <w:rsid w:val="00731799"/>
    <w:rsid w:val="00731D27"/>
    <w:rsid w:val="00741276"/>
    <w:rsid w:val="00766487"/>
    <w:rsid w:val="008367DC"/>
    <w:rsid w:val="00870F3F"/>
    <w:rsid w:val="008754CB"/>
    <w:rsid w:val="008E5EBD"/>
    <w:rsid w:val="00900816"/>
    <w:rsid w:val="00905470"/>
    <w:rsid w:val="00931EF1"/>
    <w:rsid w:val="0097769D"/>
    <w:rsid w:val="009C1A99"/>
    <w:rsid w:val="009C5F9C"/>
    <w:rsid w:val="00A130C3"/>
    <w:rsid w:val="00A2059F"/>
    <w:rsid w:val="00A816DF"/>
    <w:rsid w:val="00A82D43"/>
    <w:rsid w:val="00A87D11"/>
    <w:rsid w:val="00A901B4"/>
    <w:rsid w:val="00AA2CB1"/>
    <w:rsid w:val="00AA79D9"/>
    <w:rsid w:val="00AB5621"/>
    <w:rsid w:val="00AE6E4D"/>
    <w:rsid w:val="00B338AF"/>
    <w:rsid w:val="00B42470"/>
    <w:rsid w:val="00B712D6"/>
    <w:rsid w:val="00BD4E6D"/>
    <w:rsid w:val="00BD7A16"/>
    <w:rsid w:val="00C06C16"/>
    <w:rsid w:val="00C672CE"/>
    <w:rsid w:val="00CB7B6E"/>
    <w:rsid w:val="00CF66CF"/>
    <w:rsid w:val="00D030A7"/>
    <w:rsid w:val="00D226B8"/>
    <w:rsid w:val="00D62F54"/>
    <w:rsid w:val="00D87E95"/>
    <w:rsid w:val="00DB6E8D"/>
    <w:rsid w:val="00DC30FA"/>
    <w:rsid w:val="00E410A5"/>
    <w:rsid w:val="00E554DE"/>
    <w:rsid w:val="00E95348"/>
    <w:rsid w:val="00EA36B7"/>
    <w:rsid w:val="00EC5EAA"/>
    <w:rsid w:val="00F05F97"/>
    <w:rsid w:val="00F06EE6"/>
    <w:rsid w:val="00F3151B"/>
    <w:rsid w:val="00F5110E"/>
    <w:rsid w:val="00FE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C67C8"/>
  <w15:docId w15:val="{072ACEE6-F724-45A3-A22C-0A753FAD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931EF1"/>
    <w:rPr>
      <w:color w:val="5F5F5F" w:themeColor="hyperlink"/>
      <w:u w:val="single"/>
    </w:rPr>
  </w:style>
  <w:style w:type="character" w:styleId="FollowedHyperlink">
    <w:name w:val="FollowedHyperlink"/>
    <w:basedOn w:val="DefaultParagraphFont"/>
    <w:uiPriority w:val="99"/>
    <w:semiHidden/>
    <w:unhideWhenUsed/>
    <w:rsid w:val="00721695"/>
    <w:rPr>
      <w:color w:val="919191" w:themeColor="followedHyperlink"/>
      <w:u w:val="single"/>
    </w:rPr>
  </w:style>
  <w:style w:type="table" w:styleId="TableGrid">
    <w:name w:val="Table Grid"/>
    <w:basedOn w:val="TableNormal"/>
    <w:uiPriority w:val="59"/>
    <w:rsid w:val="0045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fetechnologies.com/order/catalog/product/21331" TargetMode="External"/><Relationship Id="rId13" Type="http://schemas.openxmlformats.org/officeDocument/2006/relationships/hyperlink" Target="https://www.lifetechnologies.com/order/catalog/product/23225"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shersci.ca/itemDetails_08100240" TargetMode="External"/><Relationship Id="rId17" Type="http://schemas.openxmlformats.org/officeDocument/2006/relationships/hyperlink" Target="http://www.bio-rad.com/en-us/product/prestained-protein-standards" TargetMode="External"/><Relationship Id="rId2" Type="http://schemas.openxmlformats.org/officeDocument/2006/relationships/numbering" Target="numbering.xml"/><Relationship Id="rId16" Type="http://schemas.openxmlformats.org/officeDocument/2006/relationships/hyperlink" Target="http://www.bio-rad.com/en-us/sku/1610800-tem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maaldrich.com/catalog/product/sigma/93482?lang=en&amp;regio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rad.com/en-us/sku/1610158-30-acrylamide-bis-solution-37-5-1" TargetMode="External"/><Relationship Id="rId23" Type="http://schemas.openxmlformats.org/officeDocument/2006/relationships/glossaryDocument" Target="glossary/document.xml"/><Relationship Id="rId10" Type="http://schemas.openxmlformats.org/officeDocument/2006/relationships/hyperlink" Target="http://www.sigmaaldrich.com/catalog/product/sigma/i8896?lang=en&amp;region=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maaldrich.com/catalog/product/roche/11836170001?lang=en&amp;region=CA" TargetMode="External"/><Relationship Id="rId14" Type="http://schemas.openxmlformats.org/officeDocument/2006/relationships/hyperlink" Target="https://www.lifetechnologies.com/order/catalog/product/2920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1882AFADB3A0409434C5C49F13C2FF"/>
        <w:category>
          <w:name w:val="General"/>
          <w:gallery w:val="placeholder"/>
        </w:category>
        <w:types>
          <w:type w:val="bbPlcHdr"/>
        </w:types>
        <w:behaviors>
          <w:behavior w:val="content"/>
        </w:behaviors>
        <w:guid w:val="{50CC7FE8-2039-D443-8F15-9A0EC66D3310}"/>
      </w:docPartPr>
      <w:docPartBody>
        <w:p w:rsidR="00784E25" w:rsidRDefault="00784E25">
          <w:pPr>
            <w:pStyle w:val="5B1882AFADB3A0409434C5C49F13C2F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B26FB051B6CCF41B35C9F555E9D00A8"/>
        <w:category>
          <w:name w:val="General"/>
          <w:gallery w:val="placeholder"/>
        </w:category>
        <w:types>
          <w:type w:val="bbPlcHdr"/>
        </w:types>
        <w:behaviors>
          <w:behavior w:val="content"/>
        </w:behaviors>
        <w:guid w:val="{A6F580A1-1F0B-CD4E-90C5-54E0E3027BC2}"/>
      </w:docPartPr>
      <w:docPartBody>
        <w:p w:rsidR="00784E25" w:rsidRDefault="00784E25">
          <w:pPr>
            <w:pStyle w:val="CB26FB051B6CCF41B35C9F555E9D00A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25"/>
    <w:rsid w:val="006B0BAF"/>
    <w:rsid w:val="00784E25"/>
    <w:rsid w:val="00E16329"/>
    <w:rsid w:val="00E70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5B1882AFADB3A0409434C5C49F13C2FF">
    <w:name w:val="5B1882AFADB3A0409434C5C49F13C2FF"/>
  </w:style>
  <w:style w:type="paragraph" w:customStyle="1" w:styleId="652B10B750867D4AA44B29C532D498A9">
    <w:name w:val="652B10B750867D4AA44B29C532D498A9"/>
  </w:style>
  <w:style w:type="paragraph" w:customStyle="1" w:styleId="BD6BEC7FCD1C844988872B93005CF6C7">
    <w:name w:val="BD6BEC7FCD1C844988872B93005CF6C7"/>
  </w:style>
  <w:style w:type="paragraph" w:customStyle="1" w:styleId="13AC8B63E9B00A4E98110F007407CB1F">
    <w:name w:val="13AC8B63E9B00A4E98110F007407CB1F"/>
  </w:style>
  <w:style w:type="paragraph" w:customStyle="1" w:styleId="9C699C3508805942AA5041F73642941B">
    <w:name w:val="9C699C3508805942AA5041F73642941B"/>
  </w:style>
  <w:style w:type="paragraph" w:customStyle="1" w:styleId="F023114B452D8548968E88A7A9A67F3A">
    <w:name w:val="F023114B452D8548968E88A7A9A67F3A"/>
  </w:style>
  <w:style w:type="paragraph" w:customStyle="1" w:styleId="084ED484C76A534EB96113D41024B931">
    <w:name w:val="084ED484C76A534EB96113D41024B931"/>
  </w:style>
  <w:style w:type="paragraph" w:customStyle="1" w:styleId="097E9A8DFE59344BA9BF773E3DAA6078">
    <w:name w:val="097E9A8DFE59344BA9BF773E3DAA6078"/>
  </w:style>
  <w:style w:type="paragraph" w:customStyle="1" w:styleId="774950A7BDE8004E987416441EC2AC2C">
    <w:name w:val="774950A7BDE8004E987416441EC2AC2C"/>
  </w:style>
  <w:style w:type="paragraph" w:customStyle="1" w:styleId="DDA0F99912CBEF4C81E726E06D9F4090">
    <w:name w:val="DDA0F99912CBEF4C81E726E06D9F4090"/>
  </w:style>
  <w:style w:type="paragraph" w:customStyle="1" w:styleId="5E0C0540D960F540A842EB8EBA7E98B4">
    <w:name w:val="5E0C0540D960F540A842EB8EBA7E98B4"/>
  </w:style>
  <w:style w:type="paragraph" w:customStyle="1" w:styleId="CB26FB051B6CCF41B35C9F555E9D00A8">
    <w:name w:val="CB26FB051B6CCF41B35C9F555E9D00A8"/>
  </w:style>
  <w:style w:type="paragraph" w:customStyle="1" w:styleId="BC01AE4ED18E1844BD51AFE8E0BD0732">
    <w:name w:val="BC01AE4ED18E1844BD51AFE8E0BD0732"/>
    <w:rsid w:val="00784E25"/>
  </w:style>
  <w:style w:type="paragraph" w:customStyle="1" w:styleId="98FD5444DD2E204382CF84DBFBFE05A6">
    <w:name w:val="98FD5444DD2E204382CF84DBFBFE05A6"/>
    <w:rsid w:val="00784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EB21-4C7E-4F0B-80F2-A8A48B6C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Dingwall</dc:creator>
  <cp:keywords/>
  <dc:description/>
  <cp:lastModifiedBy>Angie Wild</cp:lastModifiedBy>
  <cp:revision>2</cp:revision>
  <cp:lastPrinted>2015-07-02T21:48:00Z</cp:lastPrinted>
  <dcterms:created xsi:type="dcterms:W3CDTF">2021-06-07T17:04:00Z</dcterms:created>
  <dcterms:modified xsi:type="dcterms:W3CDTF">2021-06-07T17:04:00Z</dcterms:modified>
  <cp:category/>
</cp:coreProperties>
</file>