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35A65" w14:textId="77777777" w:rsidR="00E311A2" w:rsidRDefault="006C16C1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rPr>
          <w:rFonts w:ascii="Helvetica" w:hAnsi="Helvetica" w:cs="Helvetica"/>
          <w:b/>
          <w:bCs/>
          <w:color w:val="343434"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color w:val="343434"/>
          <w:sz w:val="36"/>
          <w:szCs w:val="36"/>
          <w:lang w:val="en-US"/>
        </w:rPr>
        <w:t>Hippocampal Immuno</w:t>
      </w:r>
      <w:bookmarkStart w:id="0" w:name="_GoBack"/>
      <w:bookmarkEnd w:id="0"/>
      <w:r>
        <w:rPr>
          <w:rFonts w:ascii="Helvetica" w:hAnsi="Helvetica" w:cs="Helvetica"/>
          <w:b/>
          <w:bCs/>
          <w:color w:val="343434"/>
          <w:sz w:val="36"/>
          <w:szCs w:val="36"/>
          <w:lang w:val="en-US"/>
        </w:rPr>
        <w:t>cyto</w:t>
      </w:r>
      <w:r w:rsidR="00E311A2">
        <w:rPr>
          <w:rFonts w:ascii="Helvetica" w:hAnsi="Helvetica" w:cs="Helvetica"/>
          <w:b/>
          <w:bCs/>
          <w:color w:val="343434"/>
          <w:sz w:val="36"/>
          <w:szCs w:val="36"/>
          <w:lang w:val="en-US"/>
        </w:rPr>
        <w:t>chemistry Protocol</w:t>
      </w:r>
    </w:p>
    <w:p w14:paraId="19DF93EF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88" w:lineRule="auto"/>
        <w:rPr>
          <w:rFonts w:ascii="Helvetica Light" w:hAnsi="Helvetica Light" w:cs="Helvetica Light"/>
          <w:spacing w:val="5"/>
          <w:kern w:val="1"/>
          <w:sz w:val="28"/>
          <w:szCs w:val="28"/>
          <w:lang w:val="en-US"/>
        </w:rPr>
      </w:pPr>
      <w:r>
        <w:rPr>
          <w:rFonts w:ascii="Helvetica Light" w:hAnsi="Helvetica Light" w:cs="Helvetica Light"/>
          <w:spacing w:val="5"/>
          <w:kern w:val="1"/>
          <w:sz w:val="28"/>
          <w:szCs w:val="28"/>
          <w:lang w:val="en-US"/>
        </w:rPr>
        <w:t>from Shernaz Bamji</w:t>
      </w:r>
    </w:p>
    <w:p w14:paraId="313AF6FD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3E222678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u w:val="single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Preparation:</w:t>
      </w:r>
      <w:r>
        <w:rPr>
          <w:rFonts w:ascii="Helvetica" w:hAnsi="Helvetica" w:cs="Helvetica"/>
          <w:sz w:val="26"/>
          <w:szCs w:val="26"/>
          <w:u w:val="single"/>
          <w:lang w:val="en-US"/>
        </w:rPr>
        <w:t> </w:t>
      </w:r>
    </w:p>
    <w:p w14:paraId="3F2AAC46" w14:textId="77777777" w:rsidR="00E311A2" w:rsidRDefault="00E311A2" w:rsidP="00E311A2">
      <w:pPr>
        <w:widowControl w:val="0"/>
        <w:numPr>
          <w:ilvl w:val="0"/>
          <w:numId w:val="1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Antibody calculations (diluted in ~120µl of 1% goat serum/PBS per coverslip);</w:t>
      </w:r>
    </w:p>
    <w:p w14:paraId="631FDBBC" w14:textId="77777777" w:rsidR="00E311A2" w:rsidRDefault="00E311A2" w:rsidP="00E311A2">
      <w:pPr>
        <w:widowControl w:val="0"/>
        <w:numPr>
          <w:ilvl w:val="0"/>
          <w:numId w:val="1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Pre-warm 4% PFA/4% sucrose solution and goat serum to 37°c in a water bath;</w:t>
      </w:r>
    </w:p>
    <w:p w14:paraId="583DA120" w14:textId="77777777" w:rsidR="00E311A2" w:rsidRDefault="00E311A2" w:rsidP="00E311A2">
      <w:pPr>
        <w:widowControl w:val="0"/>
        <w:numPr>
          <w:ilvl w:val="0"/>
          <w:numId w:val="1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Dilute goat serum with 1X PBS to 1% and 10% solutions.</w:t>
      </w:r>
    </w:p>
    <w:p w14:paraId="4F5B1CB2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14"/>
          <w:szCs w:val="14"/>
          <w:u w:val="single"/>
          <w:lang w:val="en-US"/>
        </w:rPr>
      </w:pPr>
    </w:p>
    <w:p w14:paraId="7568AADC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u w:val="single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Day 1:</w:t>
      </w:r>
      <w:r>
        <w:rPr>
          <w:rFonts w:ascii="Helvetica" w:hAnsi="Helvetica" w:cs="Helvetica"/>
          <w:sz w:val="26"/>
          <w:szCs w:val="26"/>
          <w:u w:val="single"/>
          <w:lang w:val="en-US"/>
        </w:rPr>
        <w:t> </w:t>
      </w:r>
    </w:p>
    <w:p w14:paraId="4B6F9DBA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Remove all medium from each well;</w:t>
      </w:r>
    </w:p>
    <w:p w14:paraId="1402C050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Add 4% PFA/4% sucrose solution slowly with P1000 pipette (0.5ml/well);</w:t>
      </w:r>
    </w:p>
    <w:p w14:paraId="48988B70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Incubate for exactly 10 minutes at room temperature;</w:t>
      </w:r>
    </w:p>
    <w:p w14:paraId="1F2A2161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Slowly aspirate PFA/sucrose mixture and then wash with 1X PBS at 1ml/well (</w:t>
      </w:r>
      <w:r>
        <w:rPr>
          <w:rFonts w:ascii="Helvetica" w:hAnsi="Helvetica" w:cs="Helvetica"/>
          <w:color w:val="FC464C"/>
          <w:sz w:val="22"/>
          <w:szCs w:val="22"/>
          <w:lang w:val="en-US"/>
        </w:rPr>
        <w:t>or mount them</w:t>
      </w:r>
      <w:r>
        <w:rPr>
          <w:rFonts w:ascii="Helvetica" w:hAnsi="Helvetica" w:cs="Helvetica"/>
          <w:sz w:val="22"/>
          <w:szCs w:val="22"/>
          <w:lang w:val="en-US"/>
        </w:rPr>
        <w:t>);</w:t>
      </w:r>
    </w:p>
    <w:p w14:paraId="2E4F49FA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Add 0.1% Triton-X (in PBS) at 0.5ml/well;</w:t>
      </w:r>
    </w:p>
    <w:p w14:paraId="32D5B717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Incubate for exactly 10 minutes at room temperature;</w:t>
      </w:r>
    </w:p>
    <w:p w14:paraId="4BDDBAD5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Slowly aspirate Triton-X solution and then wash with 1X PBS at 1ml/well;</w:t>
      </w:r>
    </w:p>
    <w:p w14:paraId="1455502D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Add 0.5ml of 10% goat serum (in PBS) to each well;</w:t>
      </w:r>
    </w:p>
    <w:p w14:paraId="27F19D2D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Cover well plate and leave for 1 hour at room temperature. In the meantime, ~10 minutes before finishing, make up 1°AB solutions and place on ice;</w:t>
      </w:r>
    </w:p>
    <w:p w14:paraId="7B277E1E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Cover the well plate lid in parafilm, remove coverslips from wells, place them on the parafilm and add 110-115µl of the primary antibody solutions to corresponding coverslips;</w:t>
      </w:r>
    </w:p>
    <w:p w14:paraId="351E3CA3" w14:textId="77777777" w:rsidR="00E311A2" w:rsidRDefault="00E311A2" w:rsidP="00E311A2">
      <w:pPr>
        <w:widowControl w:val="0"/>
        <w:numPr>
          <w:ilvl w:val="0"/>
          <w:numId w:val="2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Leave overnight at 4°c. </w:t>
      </w:r>
    </w:p>
    <w:p w14:paraId="6408F6E1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14"/>
          <w:szCs w:val="14"/>
          <w:lang w:val="en-US"/>
        </w:rPr>
      </w:pPr>
    </w:p>
    <w:p w14:paraId="46F40262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u w:val="single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Day 2:</w:t>
      </w:r>
      <w:r>
        <w:rPr>
          <w:rFonts w:ascii="Helvetica" w:hAnsi="Helvetica" w:cs="Helvetica"/>
          <w:sz w:val="26"/>
          <w:szCs w:val="26"/>
          <w:u w:val="single"/>
          <w:lang w:val="en-US"/>
        </w:rPr>
        <w:t> </w:t>
      </w:r>
    </w:p>
    <w:p w14:paraId="1A0C51FB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Place coverslips back into the wells</w:t>
      </w:r>
      <w:r>
        <w:rPr>
          <w:rFonts w:ascii="Helvetica" w:hAnsi="Helvetica" w:cs="Helvetica"/>
          <w:sz w:val="22"/>
          <w:szCs w:val="22"/>
          <w:lang w:val="en-US"/>
        </w:rPr>
        <w:t xml:space="preserve"> with 1ml/well 1X PBS</w:t>
      </w:r>
      <w:r>
        <w:rPr>
          <w:rFonts w:ascii="Helvetica" w:hAnsi="Helvetica" w:cs="Helvetica"/>
          <w:sz w:val="22"/>
          <w:szCs w:val="22"/>
          <w:lang w:val="en-US"/>
        </w:rPr>
        <w:t>;</w:t>
      </w:r>
    </w:p>
    <w:p w14:paraId="65B1BEA2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Wash three times with 1ml/well of 1X PBS (storing plates in the dark for 10 minutes between each wash) - </w:t>
      </w:r>
      <w:r>
        <w:rPr>
          <w:rFonts w:ascii="Helvetica" w:hAnsi="Helvetica" w:cs="Helvetica"/>
          <w:color w:val="FC464C"/>
          <w:sz w:val="22"/>
          <w:szCs w:val="22"/>
          <w:lang w:val="en-US"/>
        </w:rPr>
        <w:t>washing is critical</w:t>
      </w:r>
      <w:r>
        <w:rPr>
          <w:rFonts w:ascii="Helvetica" w:hAnsi="Helvetica" w:cs="Helvetica"/>
          <w:sz w:val="22"/>
          <w:szCs w:val="22"/>
          <w:lang w:val="en-US"/>
        </w:rPr>
        <w:t>! In the meantime, make up 2°AB solutions;</w:t>
      </w:r>
    </w:p>
    <w:p w14:paraId="6EEB2C62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Remove coverslips from wells, place them on the parafilm and add 110-115µl of the secondary antibody solutions to corresponding coverslips;</w:t>
      </w:r>
    </w:p>
    <w:p w14:paraId="4F129C25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Cover and leave for 1 hour at room temperature in a humidity chamber to prevent evaporation;</w:t>
      </w:r>
    </w:p>
    <w:p w14:paraId="17FD0AB1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 xml:space="preserve">Wash the wells three times with 1ml of 1X PBS (storing plates in the dark for 10 minutes between each wash) - </w:t>
      </w:r>
      <w:r>
        <w:rPr>
          <w:rFonts w:ascii="Helvetica" w:hAnsi="Helvetica" w:cs="Helvetica"/>
          <w:color w:val="FC464C"/>
          <w:sz w:val="22"/>
          <w:szCs w:val="22"/>
          <w:lang w:val="en-US"/>
        </w:rPr>
        <w:t>washing is critical</w:t>
      </w:r>
      <w:r>
        <w:rPr>
          <w:rFonts w:ascii="Helvetica" w:hAnsi="Helvetica" w:cs="Helvetica"/>
          <w:sz w:val="22"/>
          <w:szCs w:val="22"/>
          <w:lang w:val="en-US"/>
        </w:rPr>
        <w:t>!</w:t>
      </w:r>
    </w:p>
    <w:p w14:paraId="618FD435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Mount onto labelled slides using around ~8µl or one drop of Molecular Probes ProLong Anti-fade mounting media. If using a pipette, take up 10µl to prevent creating bubbles;</w:t>
      </w:r>
    </w:p>
    <w:p w14:paraId="65CCE006" w14:textId="77777777" w:rsidR="00E311A2" w:rsidRDefault="00E311A2" w:rsidP="00E311A2">
      <w:pPr>
        <w:widowControl w:val="0"/>
        <w:numPr>
          <w:ilvl w:val="0"/>
          <w:numId w:val="3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5" w:hanging="426"/>
        <w:jc w:val="both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sz w:val="22"/>
          <w:szCs w:val="22"/>
          <w:lang w:val="en-US"/>
        </w:rPr>
        <w:t>Place in flat slide box at 4°c overnight to dry.</w:t>
      </w:r>
    </w:p>
    <w:p w14:paraId="7FBB4029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14"/>
          <w:szCs w:val="14"/>
          <w:lang w:val="en-US"/>
        </w:rPr>
      </w:pPr>
    </w:p>
    <w:p w14:paraId="4D995A02" w14:textId="77777777" w:rsidR="00E311A2" w:rsidRDefault="00E311A2" w:rsidP="00E3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u w:val="single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Day 3:</w:t>
      </w:r>
      <w:r>
        <w:rPr>
          <w:rFonts w:ascii="Helvetica" w:hAnsi="Helvetica" w:cs="Helvetica"/>
          <w:sz w:val="26"/>
          <w:szCs w:val="26"/>
          <w:u w:val="single"/>
          <w:lang w:val="en-US"/>
        </w:rPr>
        <w:t> </w:t>
      </w:r>
    </w:p>
    <w:p w14:paraId="0F1ED4F9" w14:textId="77777777" w:rsidR="00E311A2" w:rsidRDefault="00E311A2" w:rsidP="00E311A2">
      <w:pPr>
        <w:widowControl w:val="0"/>
        <w:numPr>
          <w:ilvl w:val="0"/>
          <w:numId w:val="4"/>
        </w:numPr>
        <w:tabs>
          <w:tab w:val="left" w:pos="20"/>
          <w:tab w:val="left" w:pos="44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426" w:hanging="426"/>
        <w:jc w:val="both"/>
      </w:pPr>
      <w:r>
        <w:rPr>
          <w:rFonts w:ascii="Helvetica" w:hAnsi="Helvetica" w:cs="Helvetica"/>
          <w:sz w:val="22"/>
          <w:szCs w:val="22"/>
          <w:lang w:val="en-US"/>
        </w:rPr>
        <w:t xml:space="preserve">Add nail polish to seal the next day. </w:t>
      </w:r>
    </w:p>
    <w:sectPr w:rsidR="00E311A2" w:rsidSect="00EA1A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66011A7"/>
    <w:multiLevelType w:val="hybridMultilevel"/>
    <w:tmpl w:val="BA0C0FE0"/>
    <w:lvl w:ilvl="0" w:tplc="4F9460E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A2"/>
    <w:rsid w:val="006C16C1"/>
    <w:rsid w:val="00E311A2"/>
    <w:rsid w:val="00EA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AC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Dingwall</dc:creator>
  <cp:keywords/>
  <dc:description/>
  <cp:lastModifiedBy>Riki Dingwall</cp:lastModifiedBy>
  <cp:revision>2</cp:revision>
  <dcterms:created xsi:type="dcterms:W3CDTF">2015-09-08T17:46:00Z</dcterms:created>
  <dcterms:modified xsi:type="dcterms:W3CDTF">2015-09-08T17:49:00Z</dcterms:modified>
</cp:coreProperties>
</file>